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1AB7D266" w:rsidR="001631B6" w:rsidRPr="00FA0713" w:rsidRDefault="001631B6" w:rsidP="0038167B">
      <w:pPr>
        <w:pStyle w:val="CRCoverPage"/>
        <w:tabs>
          <w:tab w:val="right" w:pos="9639"/>
        </w:tabs>
        <w:spacing w:after="0"/>
        <w:rPr>
          <w:rFonts w:cs="Arial"/>
          <w:b/>
          <w:bCs/>
          <w:sz w:val="24"/>
          <w:szCs w:val="24"/>
          <w:lang w:eastAsia="zh-CN"/>
        </w:rPr>
      </w:pPr>
      <w:r w:rsidRPr="00FA0713">
        <w:rPr>
          <w:b/>
          <w:noProof/>
          <w:sz w:val="24"/>
        </w:rPr>
        <w:t>3GPP TSG-</w:t>
      </w:r>
      <w:r w:rsidRPr="00FA0713">
        <w:rPr>
          <w:b/>
          <w:noProof/>
          <w:sz w:val="24"/>
        </w:rPr>
        <w:fldChar w:fldCharType="begin"/>
      </w:r>
      <w:r w:rsidRPr="00FA0713">
        <w:rPr>
          <w:b/>
          <w:noProof/>
          <w:sz w:val="24"/>
        </w:rPr>
        <w:instrText xml:space="preserve"> DOCPROPERTY  TSG/WGRef  \* MERGEFORMAT </w:instrText>
      </w:r>
      <w:r w:rsidRPr="00FA0713">
        <w:rPr>
          <w:b/>
          <w:noProof/>
          <w:sz w:val="24"/>
        </w:rPr>
        <w:fldChar w:fldCharType="separate"/>
      </w:r>
      <w:r w:rsidRPr="00FA0713">
        <w:rPr>
          <w:b/>
          <w:noProof/>
          <w:sz w:val="24"/>
        </w:rPr>
        <w:t>WG</w:t>
      </w:r>
      <w:r w:rsidRPr="00FA0713">
        <w:rPr>
          <w:b/>
          <w:noProof/>
          <w:sz w:val="24"/>
        </w:rPr>
        <w:fldChar w:fldCharType="end"/>
      </w:r>
      <w:r w:rsidRPr="00FA0713">
        <w:rPr>
          <w:b/>
          <w:noProof/>
          <w:sz w:val="24"/>
        </w:rPr>
        <w:t xml:space="preserve"> SA2 Meeting #</w:t>
      </w:r>
      <w:r w:rsidRPr="00FA0713">
        <w:rPr>
          <w:rFonts w:cs="Arial"/>
          <w:b/>
          <w:bCs/>
          <w:sz w:val="24"/>
        </w:rPr>
        <w:t>1</w:t>
      </w:r>
      <w:r w:rsidRPr="00FA0713">
        <w:rPr>
          <w:rFonts w:cs="Arial" w:hint="eastAsia"/>
          <w:b/>
          <w:bCs/>
          <w:sz w:val="24"/>
          <w:lang w:eastAsia="zh-CN"/>
        </w:rPr>
        <w:t>7</w:t>
      </w:r>
      <w:r w:rsidR="007772C1" w:rsidRPr="00FA0713">
        <w:rPr>
          <w:rFonts w:cs="Arial" w:hint="eastAsia"/>
          <w:b/>
          <w:bCs/>
          <w:sz w:val="24"/>
          <w:lang w:eastAsia="zh-CN"/>
        </w:rPr>
        <w:t>3</w:t>
      </w:r>
      <w:r w:rsidRPr="00FA0713">
        <w:rPr>
          <w:b/>
          <w:i/>
          <w:noProof/>
          <w:sz w:val="28"/>
        </w:rPr>
        <w:tab/>
      </w:r>
      <w:r w:rsidRPr="00FA0713">
        <w:rPr>
          <w:rFonts w:cs="Arial"/>
          <w:b/>
          <w:bCs/>
          <w:sz w:val="24"/>
          <w:szCs w:val="24"/>
        </w:rPr>
        <w:t>S2-2</w:t>
      </w:r>
      <w:r w:rsidR="007772C1" w:rsidRPr="00FA0713">
        <w:rPr>
          <w:rFonts w:cs="Arial" w:hint="eastAsia"/>
          <w:b/>
          <w:bCs/>
          <w:sz w:val="24"/>
          <w:szCs w:val="24"/>
          <w:lang w:eastAsia="zh-CN"/>
        </w:rPr>
        <w:t>6</w:t>
      </w:r>
      <w:r w:rsidR="009F0A90" w:rsidRPr="00FA0713">
        <w:rPr>
          <w:rFonts w:cs="Arial" w:hint="eastAsia"/>
          <w:b/>
          <w:bCs/>
          <w:sz w:val="24"/>
          <w:szCs w:val="24"/>
          <w:lang w:eastAsia="zh-CN"/>
        </w:rPr>
        <w:t>0</w:t>
      </w:r>
      <w:r w:rsidR="008730D0" w:rsidRPr="00FA0713">
        <w:rPr>
          <w:rFonts w:cs="Arial" w:hint="eastAsia"/>
          <w:b/>
          <w:bCs/>
          <w:sz w:val="24"/>
          <w:szCs w:val="24"/>
          <w:lang w:eastAsia="zh-CN"/>
        </w:rPr>
        <w:t>1359</w:t>
      </w:r>
    </w:p>
    <w:p w14:paraId="0F9BBDA1" w14:textId="1C11850E" w:rsidR="001631B6" w:rsidRPr="00FA0713" w:rsidRDefault="007772C1" w:rsidP="001631B6">
      <w:pPr>
        <w:pStyle w:val="CRCoverPage"/>
        <w:tabs>
          <w:tab w:val="right" w:pos="5103"/>
          <w:tab w:val="right" w:pos="9639"/>
        </w:tabs>
        <w:outlineLvl w:val="0"/>
        <w:rPr>
          <w:b/>
          <w:noProof/>
          <w:sz w:val="24"/>
        </w:rPr>
      </w:pPr>
      <w:r w:rsidRPr="00FA0713">
        <w:rPr>
          <w:rFonts w:hint="eastAsia"/>
          <w:b/>
          <w:noProof/>
          <w:sz w:val="24"/>
          <w:lang w:eastAsia="zh-CN"/>
        </w:rPr>
        <w:t>Goa</w:t>
      </w:r>
      <w:r w:rsidR="001631B6" w:rsidRPr="00FA0713">
        <w:rPr>
          <w:b/>
          <w:noProof/>
          <w:sz w:val="24"/>
        </w:rPr>
        <w:t xml:space="preserve">, </w:t>
      </w:r>
      <w:r w:rsidRPr="00FA0713">
        <w:rPr>
          <w:rFonts w:hint="eastAsia"/>
          <w:b/>
          <w:noProof/>
          <w:sz w:val="24"/>
          <w:lang w:eastAsia="zh-CN"/>
        </w:rPr>
        <w:t>India</w:t>
      </w:r>
      <w:r w:rsidR="001631B6" w:rsidRPr="00FA0713">
        <w:rPr>
          <w:b/>
          <w:noProof/>
          <w:sz w:val="24"/>
        </w:rPr>
        <w:t xml:space="preserve">, </w:t>
      </w:r>
      <w:r w:rsidRPr="00FA0713">
        <w:rPr>
          <w:rFonts w:hint="eastAsia"/>
          <w:b/>
          <w:noProof/>
          <w:sz w:val="24"/>
          <w:lang w:eastAsia="zh-CN"/>
        </w:rPr>
        <w:t>February</w:t>
      </w:r>
      <w:r w:rsidR="001631B6" w:rsidRPr="00FA0713">
        <w:rPr>
          <w:b/>
          <w:noProof/>
          <w:sz w:val="24"/>
        </w:rPr>
        <w:t xml:space="preserve"> </w:t>
      </w:r>
      <w:r w:rsidRPr="00FA0713">
        <w:rPr>
          <w:rFonts w:hint="eastAsia"/>
          <w:b/>
          <w:noProof/>
          <w:sz w:val="24"/>
          <w:lang w:eastAsia="zh-CN"/>
        </w:rPr>
        <w:t>09</w:t>
      </w:r>
      <w:r w:rsidR="001631B6" w:rsidRPr="00FA0713">
        <w:rPr>
          <w:b/>
          <w:noProof/>
          <w:sz w:val="24"/>
        </w:rPr>
        <w:t xml:space="preserve"> – </w:t>
      </w:r>
      <w:r w:rsidR="001631B6" w:rsidRPr="00FA0713">
        <w:rPr>
          <w:rFonts w:hint="eastAsia"/>
          <w:b/>
          <w:noProof/>
          <w:sz w:val="24"/>
          <w:lang w:eastAsia="zh-CN"/>
        </w:rPr>
        <w:t>1</w:t>
      </w:r>
      <w:r w:rsidRPr="00FA0713">
        <w:rPr>
          <w:rFonts w:hint="eastAsia"/>
          <w:b/>
          <w:noProof/>
          <w:sz w:val="24"/>
          <w:lang w:eastAsia="zh-CN"/>
        </w:rPr>
        <w:t>3</w:t>
      </w:r>
      <w:r w:rsidR="001631B6" w:rsidRPr="00FA0713">
        <w:rPr>
          <w:b/>
          <w:noProof/>
          <w:sz w:val="24"/>
        </w:rPr>
        <w:t>,</w:t>
      </w:r>
      <w:r w:rsidR="001631B6" w:rsidRPr="00FA0713">
        <w:rPr>
          <w:rFonts w:cs="Arial"/>
          <w:b/>
          <w:bCs/>
          <w:sz w:val="24"/>
          <w:szCs w:val="24"/>
        </w:rPr>
        <w:t xml:space="preserve"> 202</w:t>
      </w:r>
      <w:r w:rsidRPr="00FA0713">
        <w:rPr>
          <w:rFonts w:cs="Arial" w:hint="eastAsia"/>
          <w:b/>
          <w:bCs/>
          <w:sz w:val="24"/>
          <w:szCs w:val="24"/>
          <w:lang w:eastAsia="zh-CN"/>
        </w:rPr>
        <w:t>6</w:t>
      </w:r>
      <w:r w:rsidR="001631B6" w:rsidRPr="00FA0713">
        <w:rPr>
          <w:b/>
          <w:noProof/>
          <w:sz w:val="24"/>
        </w:rPr>
        <w:tab/>
      </w:r>
      <w:r w:rsidR="001631B6" w:rsidRPr="00FA0713">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FA0713"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FA0713" w:rsidRDefault="00F51E07" w:rsidP="00A43109">
            <w:pPr>
              <w:pStyle w:val="CRCoverPage"/>
              <w:spacing w:after="0"/>
              <w:jc w:val="right"/>
              <w:rPr>
                <w:i/>
                <w:lang w:eastAsia="zh-CN"/>
              </w:rPr>
            </w:pPr>
            <w:r w:rsidRPr="00FA0713">
              <w:rPr>
                <w:i/>
                <w:sz w:val="14"/>
              </w:rPr>
              <w:t>CR-Form-v12.</w:t>
            </w:r>
            <w:r w:rsidR="00A43109" w:rsidRPr="00FA0713">
              <w:rPr>
                <w:rFonts w:hint="eastAsia"/>
                <w:i/>
                <w:sz w:val="14"/>
                <w:lang w:eastAsia="zh-CN"/>
              </w:rPr>
              <w:t>3</w:t>
            </w:r>
          </w:p>
        </w:tc>
      </w:tr>
      <w:tr w:rsidR="00A7684E" w:rsidRPr="00FA0713" w14:paraId="5042A25D" w14:textId="77777777">
        <w:tc>
          <w:tcPr>
            <w:tcW w:w="9641" w:type="dxa"/>
            <w:gridSpan w:val="9"/>
            <w:tcBorders>
              <w:left w:val="single" w:sz="4" w:space="0" w:color="auto"/>
              <w:right w:val="single" w:sz="4" w:space="0" w:color="auto"/>
            </w:tcBorders>
          </w:tcPr>
          <w:p w14:paraId="32F0859D" w14:textId="77777777" w:rsidR="00A7684E" w:rsidRPr="00FA0713" w:rsidRDefault="00F51E07">
            <w:pPr>
              <w:pStyle w:val="CRCoverPage"/>
              <w:spacing w:after="0"/>
              <w:jc w:val="center"/>
            </w:pPr>
            <w:r w:rsidRPr="00FA0713">
              <w:rPr>
                <w:b/>
                <w:sz w:val="32"/>
              </w:rPr>
              <w:t>CHANGE REQUEST</w:t>
            </w:r>
          </w:p>
        </w:tc>
      </w:tr>
      <w:tr w:rsidR="00A7684E" w:rsidRPr="00FA0713" w14:paraId="02B4F663" w14:textId="77777777">
        <w:tc>
          <w:tcPr>
            <w:tcW w:w="9641" w:type="dxa"/>
            <w:gridSpan w:val="9"/>
            <w:tcBorders>
              <w:left w:val="single" w:sz="4" w:space="0" w:color="auto"/>
              <w:right w:val="single" w:sz="4" w:space="0" w:color="auto"/>
            </w:tcBorders>
          </w:tcPr>
          <w:p w14:paraId="275BAAD2" w14:textId="77777777" w:rsidR="00A7684E" w:rsidRPr="00FA0713" w:rsidRDefault="00A7684E">
            <w:pPr>
              <w:pStyle w:val="CRCoverPage"/>
              <w:spacing w:after="0"/>
              <w:rPr>
                <w:sz w:val="8"/>
                <w:szCs w:val="8"/>
              </w:rPr>
            </w:pPr>
          </w:p>
        </w:tc>
      </w:tr>
      <w:tr w:rsidR="00A7684E" w:rsidRPr="00FA0713" w14:paraId="69D6E43F" w14:textId="77777777">
        <w:tc>
          <w:tcPr>
            <w:tcW w:w="142" w:type="dxa"/>
            <w:tcBorders>
              <w:left w:val="single" w:sz="4" w:space="0" w:color="auto"/>
            </w:tcBorders>
          </w:tcPr>
          <w:p w14:paraId="735CDB00" w14:textId="77777777" w:rsidR="00A7684E" w:rsidRPr="00FA0713" w:rsidRDefault="00A7684E">
            <w:pPr>
              <w:pStyle w:val="CRCoverPage"/>
              <w:spacing w:after="0"/>
              <w:jc w:val="right"/>
            </w:pPr>
          </w:p>
        </w:tc>
        <w:tc>
          <w:tcPr>
            <w:tcW w:w="1559" w:type="dxa"/>
            <w:shd w:val="pct30" w:color="FFFF00" w:fill="auto"/>
          </w:tcPr>
          <w:p w14:paraId="4C4A8131" w14:textId="1808EBD6" w:rsidR="00A7684E" w:rsidRPr="00FA0713" w:rsidRDefault="00F51E07" w:rsidP="00C17525">
            <w:pPr>
              <w:pStyle w:val="CRCoverPage"/>
              <w:spacing w:after="0"/>
              <w:jc w:val="right"/>
              <w:rPr>
                <w:b/>
                <w:sz w:val="28"/>
                <w:lang w:eastAsia="zh-CN"/>
              </w:rPr>
            </w:pPr>
            <w:r w:rsidRPr="00FA0713">
              <w:rPr>
                <w:b/>
                <w:sz w:val="28"/>
              </w:rPr>
              <w:t>23.</w:t>
            </w:r>
            <w:r w:rsidR="00FB57D0" w:rsidRPr="00FA0713">
              <w:rPr>
                <w:rFonts w:hint="eastAsia"/>
                <w:b/>
                <w:sz w:val="28"/>
                <w:lang w:eastAsia="zh-CN"/>
              </w:rPr>
              <w:t>50</w:t>
            </w:r>
            <w:r w:rsidR="00C17525" w:rsidRPr="00FA0713">
              <w:rPr>
                <w:rFonts w:hint="eastAsia"/>
                <w:b/>
                <w:sz w:val="28"/>
                <w:lang w:eastAsia="zh-CN"/>
              </w:rPr>
              <w:t>1</w:t>
            </w:r>
          </w:p>
        </w:tc>
        <w:tc>
          <w:tcPr>
            <w:tcW w:w="709" w:type="dxa"/>
          </w:tcPr>
          <w:p w14:paraId="614B1ED3" w14:textId="77777777" w:rsidR="00A7684E" w:rsidRPr="00FA0713" w:rsidRDefault="00F51E07">
            <w:pPr>
              <w:pStyle w:val="CRCoverPage"/>
              <w:spacing w:after="0"/>
              <w:jc w:val="center"/>
            </w:pPr>
            <w:r w:rsidRPr="00FA0713">
              <w:rPr>
                <w:b/>
                <w:sz w:val="28"/>
              </w:rPr>
              <w:t>CR</w:t>
            </w:r>
          </w:p>
        </w:tc>
        <w:tc>
          <w:tcPr>
            <w:tcW w:w="1276" w:type="dxa"/>
            <w:shd w:val="pct30" w:color="FFFF00" w:fill="auto"/>
          </w:tcPr>
          <w:p w14:paraId="19EA5F51" w14:textId="083037D7" w:rsidR="00A7684E" w:rsidRPr="00FA0713" w:rsidRDefault="009F0A90" w:rsidP="007772C1">
            <w:pPr>
              <w:pStyle w:val="CRCoverPage"/>
              <w:spacing w:after="0"/>
              <w:jc w:val="center"/>
              <w:rPr>
                <w:b/>
                <w:sz w:val="28"/>
                <w:lang w:eastAsia="zh-CN"/>
              </w:rPr>
            </w:pPr>
            <w:r w:rsidRPr="00FA0713">
              <w:rPr>
                <w:rFonts w:hint="eastAsia"/>
                <w:b/>
                <w:sz w:val="28"/>
                <w:lang w:eastAsia="zh-CN"/>
              </w:rPr>
              <w:t>6508</w:t>
            </w:r>
          </w:p>
        </w:tc>
        <w:tc>
          <w:tcPr>
            <w:tcW w:w="709" w:type="dxa"/>
          </w:tcPr>
          <w:p w14:paraId="4F577806" w14:textId="77777777" w:rsidR="00A7684E" w:rsidRPr="00FA0713" w:rsidRDefault="00F51E07">
            <w:pPr>
              <w:pStyle w:val="CRCoverPage"/>
              <w:tabs>
                <w:tab w:val="right" w:pos="625"/>
              </w:tabs>
              <w:spacing w:after="0"/>
              <w:jc w:val="center"/>
            </w:pPr>
            <w:r w:rsidRPr="00FA0713">
              <w:rPr>
                <w:b/>
                <w:bCs/>
                <w:sz w:val="28"/>
              </w:rPr>
              <w:t>rev</w:t>
            </w:r>
          </w:p>
        </w:tc>
        <w:tc>
          <w:tcPr>
            <w:tcW w:w="992" w:type="dxa"/>
            <w:shd w:val="pct30" w:color="FFFF00" w:fill="auto"/>
          </w:tcPr>
          <w:p w14:paraId="69A45099" w14:textId="21A3E8C9" w:rsidR="00A7684E" w:rsidRPr="00FA0713" w:rsidRDefault="008F74F8" w:rsidP="00B51C04">
            <w:pPr>
              <w:pStyle w:val="CRCoverPage"/>
              <w:spacing w:after="0"/>
              <w:jc w:val="center"/>
              <w:rPr>
                <w:b/>
                <w:sz w:val="28"/>
                <w:lang w:eastAsia="zh-CN"/>
              </w:rPr>
            </w:pPr>
            <w:r w:rsidRPr="00FA0713">
              <w:rPr>
                <w:rFonts w:hint="eastAsia"/>
                <w:b/>
                <w:sz w:val="28"/>
                <w:lang w:eastAsia="zh-CN"/>
              </w:rPr>
              <w:t>2</w:t>
            </w:r>
          </w:p>
        </w:tc>
        <w:tc>
          <w:tcPr>
            <w:tcW w:w="2410" w:type="dxa"/>
          </w:tcPr>
          <w:p w14:paraId="5FB4F64A" w14:textId="77777777" w:rsidR="00A7684E" w:rsidRPr="00FA0713" w:rsidRDefault="00F51E07">
            <w:pPr>
              <w:pStyle w:val="CRCoverPage"/>
              <w:tabs>
                <w:tab w:val="right" w:pos="1825"/>
              </w:tabs>
              <w:spacing w:after="0"/>
              <w:jc w:val="center"/>
            </w:pPr>
            <w:r w:rsidRPr="00FA0713">
              <w:rPr>
                <w:b/>
                <w:sz w:val="28"/>
                <w:szCs w:val="28"/>
              </w:rPr>
              <w:t>Current version:</w:t>
            </w:r>
          </w:p>
        </w:tc>
        <w:tc>
          <w:tcPr>
            <w:tcW w:w="1701" w:type="dxa"/>
            <w:shd w:val="pct30" w:color="FFFF00" w:fill="auto"/>
          </w:tcPr>
          <w:p w14:paraId="3C5966A0" w14:textId="7E77D96E" w:rsidR="00A7684E" w:rsidRPr="00FA0713" w:rsidRDefault="00FB57D0" w:rsidP="00FB57D0">
            <w:pPr>
              <w:pStyle w:val="CRCoverPage"/>
              <w:spacing w:after="0"/>
              <w:jc w:val="center"/>
              <w:rPr>
                <w:sz w:val="28"/>
              </w:rPr>
            </w:pPr>
            <w:r w:rsidRPr="00FA0713">
              <w:rPr>
                <w:rFonts w:hint="eastAsia"/>
                <w:b/>
                <w:noProof/>
                <w:sz w:val="28"/>
                <w:lang w:eastAsia="zh-CN"/>
              </w:rPr>
              <w:t>20</w:t>
            </w:r>
            <w:r w:rsidR="006D53D5" w:rsidRPr="00FA0713">
              <w:rPr>
                <w:b/>
                <w:noProof/>
                <w:sz w:val="28"/>
              </w:rPr>
              <w:t>.</w:t>
            </w:r>
            <w:r w:rsidRPr="00FA0713">
              <w:rPr>
                <w:rFonts w:hint="eastAsia"/>
                <w:b/>
                <w:noProof/>
                <w:sz w:val="28"/>
                <w:lang w:eastAsia="zh-CN"/>
              </w:rPr>
              <w:t>0</w:t>
            </w:r>
            <w:r w:rsidR="00997BAC" w:rsidRPr="00FA0713">
              <w:rPr>
                <w:b/>
                <w:noProof/>
                <w:sz w:val="28"/>
              </w:rPr>
              <w:t>.0</w:t>
            </w:r>
          </w:p>
        </w:tc>
        <w:tc>
          <w:tcPr>
            <w:tcW w:w="143" w:type="dxa"/>
            <w:tcBorders>
              <w:right w:val="single" w:sz="4" w:space="0" w:color="auto"/>
            </w:tcBorders>
          </w:tcPr>
          <w:p w14:paraId="4CC2D7A0" w14:textId="77777777" w:rsidR="00A7684E" w:rsidRPr="00FA0713" w:rsidRDefault="00A7684E">
            <w:pPr>
              <w:pStyle w:val="CRCoverPage"/>
              <w:spacing w:after="0"/>
            </w:pPr>
          </w:p>
        </w:tc>
      </w:tr>
      <w:tr w:rsidR="00A7684E" w:rsidRPr="00FA0713" w14:paraId="21F66172" w14:textId="77777777">
        <w:tc>
          <w:tcPr>
            <w:tcW w:w="9641" w:type="dxa"/>
            <w:gridSpan w:val="9"/>
            <w:tcBorders>
              <w:left w:val="single" w:sz="4" w:space="0" w:color="auto"/>
              <w:right w:val="single" w:sz="4" w:space="0" w:color="auto"/>
            </w:tcBorders>
          </w:tcPr>
          <w:p w14:paraId="73FF3DE5" w14:textId="77777777" w:rsidR="00A7684E" w:rsidRPr="00FA0713" w:rsidRDefault="00A7684E">
            <w:pPr>
              <w:pStyle w:val="CRCoverPage"/>
              <w:spacing w:after="0"/>
            </w:pPr>
          </w:p>
        </w:tc>
      </w:tr>
      <w:tr w:rsidR="00A7684E" w:rsidRPr="00FA0713" w14:paraId="51803953" w14:textId="77777777">
        <w:tc>
          <w:tcPr>
            <w:tcW w:w="9641" w:type="dxa"/>
            <w:gridSpan w:val="9"/>
            <w:tcBorders>
              <w:top w:val="single" w:sz="4" w:space="0" w:color="auto"/>
            </w:tcBorders>
          </w:tcPr>
          <w:p w14:paraId="04051195" w14:textId="77777777" w:rsidR="00A7684E" w:rsidRPr="00FA0713" w:rsidRDefault="00F51E07">
            <w:pPr>
              <w:pStyle w:val="CRCoverPage"/>
              <w:spacing w:after="0"/>
              <w:jc w:val="center"/>
              <w:rPr>
                <w:rFonts w:cs="Arial"/>
                <w:i/>
              </w:rPr>
            </w:pPr>
            <w:r w:rsidRPr="00FA0713">
              <w:rPr>
                <w:rFonts w:cs="Arial"/>
                <w:i/>
              </w:rPr>
              <w:t xml:space="preserve">For </w:t>
            </w:r>
            <w:hyperlink r:id="rId14" w:anchor="_blank" w:history="1">
              <w:r w:rsidRPr="00FA0713">
                <w:rPr>
                  <w:rStyle w:val="af"/>
                  <w:rFonts w:cs="Arial"/>
                  <w:b/>
                  <w:i/>
                  <w:color w:val="FF0000"/>
                </w:rPr>
                <w:t>HE</w:t>
              </w:r>
              <w:bookmarkStart w:id="0" w:name="_Hlt497126619"/>
              <w:r w:rsidRPr="00FA0713">
                <w:rPr>
                  <w:rStyle w:val="af"/>
                  <w:rFonts w:cs="Arial"/>
                  <w:b/>
                  <w:i/>
                  <w:color w:val="FF0000"/>
                </w:rPr>
                <w:t>L</w:t>
              </w:r>
              <w:bookmarkEnd w:id="0"/>
              <w:r w:rsidRPr="00FA0713">
                <w:rPr>
                  <w:rStyle w:val="af"/>
                  <w:rFonts w:cs="Arial"/>
                  <w:b/>
                  <w:i/>
                  <w:color w:val="FF0000"/>
                </w:rPr>
                <w:t>P</w:t>
              </w:r>
            </w:hyperlink>
            <w:r w:rsidRPr="00FA0713">
              <w:rPr>
                <w:rFonts w:cs="Arial"/>
                <w:b/>
                <w:i/>
                <w:color w:val="FF0000"/>
              </w:rPr>
              <w:t xml:space="preserve"> </w:t>
            </w:r>
            <w:r w:rsidRPr="00FA0713">
              <w:rPr>
                <w:rFonts w:cs="Arial"/>
                <w:i/>
              </w:rPr>
              <w:t xml:space="preserve">on using this form: comprehensive instructions can be found at </w:t>
            </w:r>
            <w:r w:rsidRPr="00FA0713">
              <w:rPr>
                <w:rFonts w:cs="Arial"/>
                <w:i/>
              </w:rPr>
              <w:br/>
            </w:r>
            <w:hyperlink r:id="rId15" w:history="1">
              <w:r w:rsidRPr="00FA0713">
                <w:rPr>
                  <w:rStyle w:val="af"/>
                  <w:rFonts w:cs="Arial"/>
                  <w:i/>
                </w:rPr>
                <w:t>http://www.3gpp.org/Change-Requests</w:t>
              </w:r>
            </w:hyperlink>
            <w:r w:rsidRPr="00FA0713">
              <w:rPr>
                <w:rFonts w:cs="Arial"/>
                <w:i/>
              </w:rPr>
              <w:t>.</w:t>
            </w:r>
          </w:p>
        </w:tc>
      </w:tr>
      <w:tr w:rsidR="00A7684E" w:rsidRPr="00FA0713" w14:paraId="644D58AF" w14:textId="77777777">
        <w:tc>
          <w:tcPr>
            <w:tcW w:w="9641" w:type="dxa"/>
            <w:gridSpan w:val="9"/>
          </w:tcPr>
          <w:p w14:paraId="3F2407D5" w14:textId="77777777" w:rsidR="00A7684E" w:rsidRPr="00FA0713" w:rsidRDefault="00A7684E">
            <w:pPr>
              <w:pStyle w:val="CRCoverPage"/>
              <w:spacing w:after="0"/>
              <w:rPr>
                <w:sz w:val="8"/>
                <w:szCs w:val="8"/>
              </w:rPr>
            </w:pPr>
          </w:p>
        </w:tc>
      </w:tr>
    </w:tbl>
    <w:p w14:paraId="06501768" w14:textId="77777777" w:rsidR="00A7684E" w:rsidRPr="00FA071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FA0713" w14:paraId="43BB7B47" w14:textId="77777777">
        <w:tc>
          <w:tcPr>
            <w:tcW w:w="2835" w:type="dxa"/>
          </w:tcPr>
          <w:p w14:paraId="499E9E7D" w14:textId="77777777" w:rsidR="00A7684E" w:rsidRPr="00FA0713" w:rsidRDefault="00F51E07">
            <w:pPr>
              <w:pStyle w:val="CRCoverPage"/>
              <w:tabs>
                <w:tab w:val="right" w:pos="2751"/>
              </w:tabs>
              <w:spacing w:after="0"/>
              <w:rPr>
                <w:b/>
                <w:i/>
              </w:rPr>
            </w:pPr>
            <w:r w:rsidRPr="00FA0713">
              <w:rPr>
                <w:b/>
                <w:i/>
              </w:rPr>
              <w:t>Proposed change affects:</w:t>
            </w:r>
          </w:p>
        </w:tc>
        <w:tc>
          <w:tcPr>
            <w:tcW w:w="1418" w:type="dxa"/>
          </w:tcPr>
          <w:p w14:paraId="6532F39B" w14:textId="77777777" w:rsidR="00A7684E" w:rsidRPr="00FA0713" w:rsidRDefault="00F51E07">
            <w:pPr>
              <w:pStyle w:val="CRCoverPage"/>
              <w:spacing w:after="0"/>
              <w:jc w:val="right"/>
            </w:pPr>
            <w:r w:rsidRPr="00FA071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FA0713" w:rsidRDefault="00A7684E">
            <w:pPr>
              <w:pStyle w:val="CRCoverPage"/>
              <w:spacing w:after="0"/>
              <w:jc w:val="center"/>
              <w:rPr>
                <w:b/>
                <w:caps/>
              </w:rPr>
            </w:pPr>
          </w:p>
        </w:tc>
        <w:tc>
          <w:tcPr>
            <w:tcW w:w="709" w:type="dxa"/>
            <w:tcBorders>
              <w:left w:val="single" w:sz="4" w:space="0" w:color="auto"/>
            </w:tcBorders>
          </w:tcPr>
          <w:p w14:paraId="330BE147" w14:textId="77777777" w:rsidR="00A7684E" w:rsidRPr="00FA0713" w:rsidRDefault="00F51E07">
            <w:pPr>
              <w:pStyle w:val="CRCoverPage"/>
              <w:spacing w:after="0"/>
              <w:jc w:val="right"/>
              <w:rPr>
                <w:u w:val="single"/>
              </w:rPr>
            </w:pPr>
            <w:r w:rsidRPr="00FA071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FA0713" w:rsidRDefault="00A7684E">
            <w:pPr>
              <w:pStyle w:val="CRCoverPage"/>
              <w:spacing w:after="0"/>
              <w:jc w:val="center"/>
              <w:rPr>
                <w:b/>
                <w:caps/>
              </w:rPr>
            </w:pPr>
          </w:p>
        </w:tc>
        <w:tc>
          <w:tcPr>
            <w:tcW w:w="2126" w:type="dxa"/>
          </w:tcPr>
          <w:p w14:paraId="25F73E2F" w14:textId="77777777" w:rsidR="00A7684E" w:rsidRPr="00FA0713" w:rsidRDefault="00F51E07">
            <w:pPr>
              <w:pStyle w:val="CRCoverPage"/>
              <w:spacing w:after="0"/>
              <w:jc w:val="right"/>
              <w:rPr>
                <w:u w:val="single"/>
              </w:rPr>
            </w:pPr>
            <w:r w:rsidRPr="00FA071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FA071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FA0713" w:rsidRDefault="00F51E07">
            <w:pPr>
              <w:pStyle w:val="CRCoverPage"/>
              <w:spacing w:after="0"/>
              <w:jc w:val="right"/>
            </w:pPr>
            <w:r w:rsidRPr="00FA071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FA0713" w:rsidRDefault="007915C7">
            <w:pPr>
              <w:pStyle w:val="CRCoverPage"/>
              <w:spacing w:after="0"/>
              <w:jc w:val="center"/>
              <w:rPr>
                <w:rFonts w:eastAsia="Malgun Gothic"/>
                <w:b/>
                <w:bCs/>
                <w:caps/>
                <w:lang w:eastAsia="ko-KR"/>
              </w:rPr>
            </w:pPr>
            <w:r w:rsidRPr="00FA0713">
              <w:rPr>
                <w:rFonts w:eastAsia="Malgun Gothic"/>
                <w:b/>
                <w:bCs/>
                <w:caps/>
                <w:lang w:eastAsia="ko-KR"/>
              </w:rPr>
              <w:t>X</w:t>
            </w:r>
          </w:p>
        </w:tc>
      </w:tr>
    </w:tbl>
    <w:p w14:paraId="0A752A76" w14:textId="77777777" w:rsidR="00A7684E" w:rsidRPr="00FA071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FA0713" w14:paraId="06AC333E" w14:textId="77777777">
        <w:tc>
          <w:tcPr>
            <w:tcW w:w="9640" w:type="dxa"/>
            <w:gridSpan w:val="11"/>
          </w:tcPr>
          <w:p w14:paraId="4BEAB846" w14:textId="77777777" w:rsidR="00A7684E" w:rsidRPr="00FA0713" w:rsidRDefault="00A7684E">
            <w:pPr>
              <w:pStyle w:val="CRCoverPage"/>
              <w:spacing w:after="0"/>
              <w:rPr>
                <w:sz w:val="8"/>
                <w:szCs w:val="8"/>
              </w:rPr>
            </w:pPr>
          </w:p>
        </w:tc>
      </w:tr>
      <w:tr w:rsidR="00E32389" w:rsidRPr="00FA0713" w14:paraId="5D23AAB1" w14:textId="77777777">
        <w:tc>
          <w:tcPr>
            <w:tcW w:w="1843" w:type="dxa"/>
            <w:tcBorders>
              <w:top w:val="single" w:sz="4" w:space="0" w:color="auto"/>
              <w:left w:val="single" w:sz="4" w:space="0" w:color="auto"/>
            </w:tcBorders>
          </w:tcPr>
          <w:p w14:paraId="173694E3" w14:textId="77777777" w:rsidR="00E32389" w:rsidRPr="00FA0713" w:rsidRDefault="00E32389" w:rsidP="00E32389">
            <w:pPr>
              <w:pStyle w:val="CRCoverPage"/>
              <w:tabs>
                <w:tab w:val="right" w:pos="1759"/>
              </w:tabs>
              <w:spacing w:after="0"/>
              <w:rPr>
                <w:b/>
                <w:i/>
              </w:rPr>
            </w:pPr>
            <w:r w:rsidRPr="00FA0713">
              <w:rPr>
                <w:b/>
                <w:i/>
              </w:rPr>
              <w:t>Title:</w:t>
            </w:r>
            <w:r w:rsidRPr="00FA0713">
              <w:rPr>
                <w:b/>
                <w:i/>
              </w:rPr>
              <w:tab/>
            </w:r>
          </w:p>
        </w:tc>
        <w:tc>
          <w:tcPr>
            <w:tcW w:w="7797" w:type="dxa"/>
            <w:gridSpan w:val="10"/>
            <w:tcBorders>
              <w:top w:val="single" w:sz="4" w:space="0" w:color="auto"/>
              <w:right w:val="single" w:sz="4" w:space="0" w:color="auto"/>
            </w:tcBorders>
            <w:shd w:val="pct30" w:color="FFFF00" w:fill="auto"/>
          </w:tcPr>
          <w:p w14:paraId="23FA8742" w14:textId="083A2078" w:rsidR="00E32389" w:rsidRPr="00FA0713" w:rsidRDefault="009923BE" w:rsidP="00963AE4">
            <w:pPr>
              <w:pStyle w:val="CRCoverPage"/>
              <w:tabs>
                <w:tab w:val="left" w:pos="857"/>
              </w:tabs>
              <w:spacing w:after="0"/>
              <w:ind w:left="100"/>
            </w:pPr>
            <w:r w:rsidRPr="00FA0713">
              <w:t>Energy Consumption information exposure and policy control</w:t>
            </w:r>
          </w:p>
        </w:tc>
      </w:tr>
      <w:tr w:rsidR="00E32389" w:rsidRPr="00FA0713" w14:paraId="3F307E2C" w14:textId="77777777">
        <w:tc>
          <w:tcPr>
            <w:tcW w:w="1843" w:type="dxa"/>
            <w:tcBorders>
              <w:left w:val="single" w:sz="4" w:space="0" w:color="auto"/>
            </w:tcBorders>
          </w:tcPr>
          <w:p w14:paraId="3C583F96" w14:textId="77777777" w:rsidR="00E32389" w:rsidRPr="00FA071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A0713" w:rsidRDefault="00E32389" w:rsidP="00E32389">
            <w:pPr>
              <w:pStyle w:val="CRCoverPage"/>
              <w:spacing w:after="0"/>
              <w:rPr>
                <w:sz w:val="8"/>
                <w:szCs w:val="8"/>
              </w:rPr>
            </w:pPr>
          </w:p>
        </w:tc>
      </w:tr>
      <w:tr w:rsidR="00E32389" w:rsidRPr="00FA0713" w14:paraId="717AB690" w14:textId="77777777" w:rsidTr="00A41CCC">
        <w:trPr>
          <w:trHeight w:val="50"/>
        </w:trPr>
        <w:tc>
          <w:tcPr>
            <w:tcW w:w="1843" w:type="dxa"/>
            <w:tcBorders>
              <w:left w:val="single" w:sz="4" w:space="0" w:color="auto"/>
            </w:tcBorders>
          </w:tcPr>
          <w:p w14:paraId="426525FE" w14:textId="77777777" w:rsidR="00E32389" w:rsidRPr="00FA0713" w:rsidRDefault="00E32389" w:rsidP="00E32389">
            <w:pPr>
              <w:pStyle w:val="CRCoverPage"/>
              <w:tabs>
                <w:tab w:val="right" w:pos="1759"/>
              </w:tabs>
              <w:spacing w:after="0"/>
              <w:rPr>
                <w:b/>
                <w:i/>
              </w:rPr>
            </w:pPr>
            <w:r w:rsidRPr="00FA0713">
              <w:rPr>
                <w:b/>
                <w:i/>
              </w:rPr>
              <w:t>Source to WG:</w:t>
            </w:r>
          </w:p>
        </w:tc>
        <w:tc>
          <w:tcPr>
            <w:tcW w:w="7797" w:type="dxa"/>
            <w:gridSpan w:val="10"/>
            <w:tcBorders>
              <w:right w:val="single" w:sz="4" w:space="0" w:color="auto"/>
            </w:tcBorders>
            <w:shd w:val="pct30" w:color="FFFF00" w:fill="auto"/>
          </w:tcPr>
          <w:p w14:paraId="3D6F4A1B" w14:textId="6EB5FB1E" w:rsidR="00837079" w:rsidRPr="00FA0713" w:rsidRDefault="009F25DF" w:rsidP="007C6C4D">
            <w:pPr>
              <w:pStyle w:val="CRCoverPage"/>
              <w:spacing w:after="0"/>
              <w:ind w:left="100"/>
              <w:rPr>
                <w:lang w:eastAsia="zh-CN"/>
              </w:rPr>
            </w:pPr>
            <w:r w:rsidRPr="00FA0713">
              <w:rPr>
                <w:rFonts w:hint="eastAsia"/>
                <w:lang w:eastAsia="zh-CN"/>
              </w:rPr>
              <w:t>CATT</w:t>
            </w:r>
            <w:r w:rsidR="00452F10" w:rsidRPr="00FA0713">
              <w:rPr>
                <w:rFonts w:hint="eastAsia"/>
                <w:lang w:eastAsia="zh-CN"/>
              </w:rPr>
              <w:t xml:space="preserve">, ZTE, </w:t>
            </w:r>
            <w:r w:rsidR="00452F10" w:rsidRPr="00FA0713">
              <w:rPr>
                <w:lang w:eastAsia="zh-CN"/>
              </w:rPr>
              <w:t>vivo</w:t>
            </w:r>
            <w:r w:rsidR="00C90CDC" w:rsidRPr="00FA0713">
              <w:rPr>
                <w:rFonts w:hint="eastAsia"/>
                <w:lang w:eastAsia="zh-CN"/>
              </w:rPr>
              <w:t>, NEC, Samsung</w:t>
            </w:r>
            <w:r w:rsidR="007B2BF2" w:rsidRPr="00FA0713">
              <w:rPr>
                <w:rFonts w:hint="eastAsia"/>
                <w:lang w:eastAsia="zh-CN"/>
              </w:rPr>
              <w:t>, Lenovo</w:t>
            </w:r>
          </w:p>
        </w:tc>
      </w:tr>
      <w:tr w:rsidR="00E32389" w:rsidRPr="00FA0713" w14:paraId="5F6D235A" w14:textId="77777777">
        <w:tc>
          <w:tcPr>
            <w:tcW w:w="1843" w:type="dxa"/>
            <w:tcBorders>
              <w:left w:val="single" w:sz="4" w:space="0" w:color="auto"/>
            </w:tcBorders>
          </w:tcPr>
          <w:p w14:paraId="0BBA9A77" w14:textId="77777777" w:rsidR="00E32389" w:rsidRPr="00FA0713" w:rsidRDefault="00E32389" w:rsidP="00E32389">
            <w:pPr>
              <w:pStyle w:val="CRCoverPage"/>
              <w:tabs>
                <w:tab w:val="right" w:pos="1759"/>
              </w:tabs>
              <w:spacing w:after="0"/>
              <w:rPr>
                <w:b/>
                <w:i/>
              </w:rPr>
            </w:pPr>
            <w:r w:rsidRPr="00FA0713">
              <w:rPr>
                <w:b/>
                <w:i/>
              </w:rPr>
              <w:t>Source to TSG:</w:t>
            </w:r>
          </w:p>
        </w:tc>
        <w:tc>
          <w:tcPr>
            <w:tcW w:w="7797" w:type="dxa"/>
            <w:gridSpan w:val="10"/>
            <w:tcBorders>
              <w:right w:val="single" w:sz="4" w:space="0" w:color="auto"/>
            </w:tcBorders>
            <w:shd w:val="pct30" w:color="FFFF00" w:fill="auto"/>
          </w:tcPr>
          <w:p w14:paraId="10C48D4B" w14:textId="77777777" w:rsidR="00E32389" w:rsidRPr="00FA0713" w:rsidRDefault="00E32389" w:rsidP="00E32389">
            <w:pPr>
              <w:pStyle w:val="CRCoverPage"/>
              <w:spacing w:after="0"/>
              <w:ind w:left="100"/>
            </w:pPr>
            <w:r w:rsidRPr="00FA0713">
              <w:t>SA2</w:t>
            </w:r>
          </w:p>
        </w:tc>
      </w:tr>
      <w:tr w:rsidR="00E32389" w:rsidRPr="00FA0713" w14:paraId="730BF2FA" w14:textId="77777777">
        <w:tc>
          <w:tcPr>
            <w:tcW w:w="1843" w:type="dxa"/>
            <w:tcBorders>
              <w:left w:val="single" w:sz="4" w:space="0" w:color="auto"/>
            </w:tcBorders>
          </w:tcPr>
          <w:p w14:paraId="78F21ADE" w14:textId="77777777" w:rsidR="00E32389" w:rsidRPr="00FA071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FA0713" w:rsidRDefault="00E32389" w:rsidP="00E32389">
            <w:pPr>
              <w:pStyle w:val="CRCoverPage"/>
              <w:spacing w:after="0"/>
              <w:rPr>
                <w:sz w:val="8"/>
                <w:szCs w:val="8"/>
                <w:lang w:eastAsia="zh-CN"/>
              </w:rPr>
            </w:pPr>
          </w:p>
        </w:tc>
      </w:tr>
      <w:tr w:rsidR="00E32389" w:rsidRPr="00FA0713" w14:paraId="44F0C1E0" w14:textId="77777777">
        <w:tc>
          <w:tcPr>
            <w:tcW w:w="1843" w:type="dxa"/>
            <w:tcBorders>
              <w:left w:val="single" w:sz="4" w:space="0" w:color="auto"/>
            </w:tcBorders>
          </w:tcPr>
          <w:p w14:paraId="2C754B72" w14:textId="77777777" w:rsidR="00E32389" w:rsidRPr="00FA0713" w:rsidRDefault="00E32389" w:rsidP="00E32389">
            <w:pPr>
              <w:pStyle w:val="CRCoverPage"/>
              <w:tabs>
                <w:tab w:val="right" w:pos="1759"/>
              </w:tabs>
              <w:spacing w:after="0"/>
              <w:rPr>
                <w:b/>
                <w:i/>
              </w:rPr>
            </w:pPr>
            <w:r w:rsidRPr="00FA0713">
              <w:rPr>
                <w:b/>
                <w:i/>
              </w:rPr>
              <w:t>Work item code:</w:t>
            </w:r>
          </w:p>
        </w:tc>
        <w:tc>
          <w:tcPr>
            <w:tcW w:w="3686" w:type="dxa"/>
            <w:gridSpan w:val="5"/>
            <w:shd w:val="pct30" w:color="FFFF00" w:fill="auto"/>
          </w:tcPr>
          <w:p w14:paraId="2ADC1A2D" w14:textId="792E0C1E" w:rsidR="00E32389" w:rsidRPr="00FA0713" w:rsidRDefault="001602C6" w:rsidP="001D1894">
            <w:pPr>
              <w:pStyle w:val="CRCoverPage"/>
              <w:spacing w:after="0"/>
              <w:ind w:left="100"/>
              <w:rPr>
                <w:lang w:eastAsia="zh-CN"/>
              </w:rPr>
            </w:pPr>
            <w:r w:rsidRPr="00FA0713">
              <w:t>EnergySys_Ph2-ARC</w:t>
            </w:r>
          </w:p>
        </w:tc>
        <w:tc>
          <w:tcPr>
            <w:tcW w:w="567" w:type="dxa"/>
            <w:tcBorders>
              <w:left w:val="nil"/>
            </w:tcBorders>
          </w:tcPr>
          <w:p w14:paraId="58E4E7F1" w14:textId="77777777" w:rsidR="00E32389" w:rsidRPr="00FA0713" w:rsidRDefault="00E32389" w:rsidP="00E32389">
            <w:pPr>
              <w:pStyle w:val="CRCoverPage"/>
              <w:spacing w:after="0"/>
              <w:ind w:right="100"/>
            </w:pPr>
          </w:p>
        </w:tc>
        <w:tc>
          <w:tcPr>
            <w:tcW w:w="1417" w:type="dxa"/>
            <w:gridSpan w:val="3"/>
            <w:tcBorders>
              <w:left w:val="nil"/>
            </w:tcBorders>
          </w:tcPr>
          <w:p w14:paraId="60A30036" w14:textId="77777777" w:rsidR="00E32389" w:rsidRPr="00FA0713" w:rsidRDefault="00E32389" w:rsidP="00E32389">
            <w:pPr>
              <w:pStyle w:val="CRCoverPage"/>
              <w:spacing w:after="0"/>
              <w:jc w:val="right"/>
            </w:pPr>
            <w:r w:rsidRPr="00FA0713">
              <w:rPr>
                <w:b/>
                <w:i/>
              </w:rPr>
              <w:t>Date:</w:t>
            </w:r>
          </w:p>
        </w:tc>
        <w:tc>
          <w:tcPr>
            <w:tcW w:w="2127" w:type="dxa"/>
            <w:tcBorders>
              <w:right w:val="single" w:sz="4" w:space="0" w:color="auto"/>
            </w:tcBorders>
            <w:shd w:val="pct30" w:color="FFFF00" w:fill="auto"/>
          </w:tcPr>
          <w:p w14:paraId="684BF487" w14:textId="00E4CBE9" w:rsidR="00E32389" w:rsidRPr="00FA0713" w:rsidRDefault="00730DA3" w:rsidP="007B255F">
            <w:pPr>
              <w:pStyle w:val="CRCoverPage"/>
              <w:spacing w:after="0"/>
              <w:ind w:left="100"/>
              <w:rPr>
                <w:lang w:eastAsia="zh-CN"/>
              </w:rPr>
            </w:pPr>
            <w:r w:rsidRPr="00FA0713">
              <w:t>202</w:t>
            </w:r>
            <w:r w:rsidR="00CA4F27" w:rsidRPr="00FA0713">
              <w:rPr>
                <w:rFonts w:hint="eastAsia"/>
                <w:lang w:eastAsia="zh-CN"/>
              </w:rPr>
              <w:t>6</w:t>
            </w:r>
            <w:r w:rsidR="00AF0D13" w:rsidRPr="00FA0713">
              <w:t>-</w:t>
            </w:r>
            <w:r w:rsidR="00CA4F27" w:rsidRPr="00FA0713">
              <w:rPr>
                <w:rFonts w:hint="eastAsia"/>
                <w:lang w:eastAsia="zh-CN"/>
              </w:rPr>
              <w:t>0</w:t>
            </w:r>
            <w:r w:rsidR="007B255F" w:rsidRPr="00FA0713">
              <w:rPr>
                <w:rFonts w:hint="eastAsia"/>
                <w:lang w:eastAsia="zh-CN"/>
              </w:rPr>
              <w:t>1</w:t>
            </w:r>
            <w:r w:rsidR="008D4B7E" w:rsidRPr="00FA0713">
              <w:t>-</w:t>
            </w:r>
            <w:r w:rsidR="007B255F" w:rsidRPr="00FA0713">
              <w:rPr>
                <w:rFonts w:hint="eastAsia"/>
                <w:lang w:eastAsia="zh-CN"/>
              </w:rPr>
              <w:t>30</w:t>
            </w:r>
          </w:p>
        </w:tc>
      </w:tr>
      <w:tr w:rsidR="00E32389" w:rsidRPr="00FA0713" w14:paraId="54B0C8DA" w14:textId="77777777">
        <w:tc>
          <w:tcPr>
            <w:tcW w:w="1843" w:type="dxa"/>
            <w:tcBorders>
              <w:left w:val="single" w:sz="4" w:space="0" w:color="auto"/>
            </w:tcBorders>
          </w:tcPr>
          <w:p w14:paraId="634A7841" w14:textId="77777777" w:rsidR="00E32389" w:rsidRPr="00FA0713" w:rsidRDefault="00E32389" w:rsidP="00E32389">
            <w:pPr>
              <w:pStyle w:val="CRCoverPage"/>
              <w:spacing w:after="0"/>
              <w:rPr>
                <w:b/>
                <w:i/>
                <w:sz w:val="8"/>
                <w:szCs w:val="8"/>
              </w:rPr>
            </w:pPr>
          </w:p>
        </w:tc>
        <w:tc>
          <w:tcPr>
            <w:tcW w:w="1986" w:type="dxa"/>
            <w:gridSpan w:val="4"/>
          </w:tcPr>
          <w:p w14:paraId="3AF43333" w14:textId="77777777" w:rsidR="00E32389" w:rsidRPr="00FA0713" w:rsidRDefault="00E32389" w:rsidP="00E32389">
            <w:pPr>
              <w:pStyle w:val="CRCoverPage"/>
              <w:spacing w:after="0"/>
              <w:rPr>
                <w:sz w:val="8"/>
                <w:szCs w:val="8"/>
              </w:rPr>
            </w:pPr>
          </w:p>
        </w:tc>
        <w:tc>
          <w:tcPr>
            <w:tcW w:w="2267" w:type="dxa"/>
            <w:gridSpan w:val="2"/>
          </w:tcPr>
          <w:p w14:paraId="455D0059" w14:textId="77777777" w:rsidR="00E32389" w:rsidRPr="00FA0713" w:rsidRDefault="00E32389" w:rsidP="00E32389">
            <w:pPr>
              <w:pStyle w:val="CRCoverPage"/>
              <w:spacing w:after="0"/>
              <w:rPr>
                <w:sz w:val="8"/>
                <w:szCs w:val="8"/>
              </w:rPr>
            </w:pPr>
          </w:p>
        </w:tc>
        <w:tc>
          <w:tcPr>
            <w:tcW w:w="1417" w:type="dxa"/>
            <w:gridSpan w:val="3"/>
          </w:tcPr>
          <w:p w14:paraId="1BE3217D" w14:textId="77777777" w:rsidR="00E32389" w:rsidRPr="00FA071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FA0713" w:rsidRDefault="00E32389" w:rsidP="00E32389">
            <w:pPr>
              <w:pStyle w:val="CRCoverPage"/>
              <w:spacing w:after="0"/>
              <w:rPr>
                <w:sz w:val="8"/>
                <w:szCs w:val="8"/>
              </w:rPr>
            </w:pPr>
          </w:p>
        </w:tc>
      </w:tr>
      <w:tr w:rsidR="00E32389" w:rsidRPr="00FA0713" w14:paraId="4B6CCC64" w14:textId="77777777">
        <w:trPr>
          <w:cantSplit/>
        </w:trPr>
        <w:tc>
          <w:tcPr>
            <w:tcW w:w="1843" w:type="dxa"/>
            <w:tcBorders>
              <w:left w:val="single" w:sz="4" w:space="0" w:color="auto"/>
            </w:tcBorders>
          </w:tcPr>
          <w:p w14:paraId="1D1624CB" w14:textId="77777777" w:rsidR="00E32389" w:rsidRPr="00FA0713" w:rsidRDefault="00E32389" w:rsidP="00E32389">
            <w:pPr>
              <w:pStyle w:val="CRCoverPage"/>
              <w:tabs>
                <w:tab w:val="right" w:pos="1759"/>
              </w:tabs>
              <w:spacing w:after="0"/>
              <w:rPr>
                <w:b/>
                <w:i/>
              </w:rPr>
            </w:pPr>
            <w:r w:rsidRPr="00FA0713">
              <w:rPr>
                <w:b/>
                <w:i/>
              </w:rPr>
              <w:t>Category:</w:t>
            </w:r>
          </w:p>
        </w:tc>
        <w:tc>
          <w:tcPr>
            <w:tcW w:w="851" w:type="dxa"/>
            <w:shd w:val="pct30" w:color="FFFF00" w:fill="auto"/>
          </w:tcPr>
          <w:p w14:paraId="758E522A" w14:textId="62A5E03E" w:rsidR="00E32389" w:rsidRPr="00FA0713" w:rsidRDefault="004035A7" w:rsidP="00460BFD">
            <w:pPr>
              <w:pStyle w:val="CRCoverPage"/>
              <w:spacing w:after="0"/>
              <w:ind w:left="100" w:right="-609"/>
              <w:rPr>
                <w:b/>
                <w:lang w:eastAsia="zh-CN"/>
              </w:rPr>
            </w:pPr>
            <w:r w:rsidRPr="00FA0713">
              <w:rPr>
                <w:rFonts w:hint="eastAsia"/>
                <w:b/>
                <w:lang w:eastAsia="zh-CN"/>
              </w:rPr>
              <w:t>B</w:t>
            </w:r>
          </w:p>
        </w:tc>
        <w:tc>
          <w:tcPr>
            <w:tcW w:w="3402" w:type="dxa"/>
            <w:gridSpan w:val="5"/>
            <w:tcBorders>
              <w:left w:val="nil"/>
            </w:tcBorders>
          </w:tcPr>
          <w:p w14:paraId="6FF30DF7" w14:textId="77777777" w:rsidR="00E32389" w:rsidRPr="00FA0713" w:rsidRDefault="00E32389" w:rsidP="00E32389">
            <w:pPr>
              <w:pStyle w:val="CRCoverPage"/>
              <w:spacing w:after="0"/>
            </w:pPr>
          </w:p>
        </w:tc>
        <w:tc>
          <w:tcPr>
            <w:tcW w:w="1417" w:type="dxa"/>
            <w:gridSpan w:val="3"/>
            <w:tcBorders>
              <w:left w:val="nil"/>
            </w:tcBorders>
          </w:tcPr>
          <w:p w14:paraId="5A6BAE8C" w14:textId="77777777" w:rsidR="00E32389" w:rsidRPr="00FA0713" w:rsidRDefault="00E32389" w:rsidP="00E32389">
            <w:pPr>
              <w:pStyle w:val="CRCoverPage"/>
              <w:spacing w:after="0"/>
              <w:jc w:val="right"/>
              <w:rPr>
                <w:b/>
                <w:i/>
              </w:rPr>
            </w:pPr>
            <w:r w:rsidRPr="00FA0713">
              <w:rPr>
                <w:b/>
                <w:i/>
              </w:rPr>
              <w:t>Release:</w:t>
            </w:r>
          </w:p>
        </w:tc>
        <w:tc>
          <w:tcPr>
            <w:tcW w:w="2127" w:type="dxa"/>
            <w:tcBorders>
              <w:right w:val="single" w:sz="4" w:space="0" w:color="auto"/>
            </w:tcBorders>
            <w:shd w:val="pct30" w:color="FFFF00" w:fill="auto"/>
          </w:tcPr>
          <w:p w14:paraId="70140766" w14:textId="7211EF12" w:rsidR="00E32389" w:rsidRPr="00FA0713" w:rsidRDefault="00E32389" w:rsidP="00E32389">
            <w:pPr>
              <w:pStyle w:val="CRCoverPage"/>
              <w:spacing w:after="0"/>
              <w:ind w:left="100"/>
              <w:rPr>
                <w:lang w:eastAsia="zh-CN"/>
              </w:rPr>
            </w:pPr>
            <w:r w:rsidRPr="00FA0713">
              <w:t>Rel-</w:t>
            </w:r>
            <w:r w:rsidR="00CA4F27" w:rsidRPr="00FA0713">
              <w:rPr>
                <w:rFonts w:hint="eastAsia"/>
                <w:lang w:eastAsia="zh-CN"/>
              </w:rPr>
              <w:t>20</w:t>
            </w:r>
          </w:p>
        </w:tc>
      </w:tr>
      <w:tr w:rsidR="00E32389" w:rsidRPr="00FA0713" w14:paraId="7F292BAA" w14:textId="77777777">
        <w:tc>
          <w:tcPr>
            <w:tcW w:w="1843" w:type="dxa"/>
            <w:tcBorders>
              <w:left w:val="single" w:sz="4" w:space="0" w:color="auto"/>
              <w:bottom w:val="single" w:sz="4" w:space="0" w:color="auto"/>
            </w:tcBorders>
          </w:tcPr>
          <w:p w14:paraId="27E9E761" w14:textId="77777777" w:rsidR="00E32389" w:rsidRPr="00FA071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FA0713" w:rsidRDefault="00E32389" w:rsidP="00E32389">
            <w:pPr>
              <w:pStyle w:val="CRCoverPage"/>
              <w:spacing w:after="0"/>
              <w:ind w:left="383" w:hanging="383"/>
              <w:rPr>
                <w:i/>
                <w:sz w:val="18"/>
              </w:rPr>
            </w:pPr>
            <w:r w:rsidRPr="00FA0713">
              <w:rPr>
                <w:i/>
                <w:sz w:val="18"/>
              </w:rPr>
              <w:t xml:space="preserve">Use </w:t>
            </w:r>
            <w:r w:rsidRPr="00FA0713">
              <w:rPr>
                <w:i/>
                <w:sz w:val="18"/>
                <w:u w:val="single"/>
              </w:rPr>
              <w:t>one</w:t>
            </w:r>
            <w:r w:rsidRPr="00FA0713">
              <w:rPr>
                <w:i/>
                <w:sz w:val="18"/>
              </w:rPr>
              <w:t xml:space="preserve"> of the following categories:</w:t>
            </w:r>
            <w:r w:rsidRPr="00FA0713">
              <w:rPr>
                <w:b/>
                <w:i/>
                <w:sz w:val="18"/>
              </w:rPr>
              <w:br/>
              <w:t>F</w:t>
            </w:r>
            <w:r w:rsidRPr="00FA0713">
              <w:rPr>
                <w:i/>
                <w:sz w:val="18"/>
              </w:rPr>
              <w:t xml:space="preserve">  (correction)</w:t>
            </w:r>
            <w:r w:rsidRPr="00FA0713">
              <w:rPr>
                <w:i/>
                <w:sz w:val="18"/>
              </w:rPr>
              <w:br/>
            </w:r>
            <w:r w:rsidRPr="00FA0713">
              <w:rPr>
                <w:b/>
                <w:i/>
                <w:sz w:val="18"/>
              </w:rPr>
              <w:t>A</w:t>
            </w:r>
            <w:r w:rsidRPr="00FA0713">
              <w:rPr>
                <w:i/>
                <w:sz w:val="18"/>
              </w:rPr>
              <w:t xml:space="preserve">  (mirror corresponding to a change in an earlier </w:t>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t>release)</w:t>
            </w:r>
            <w:r w:rsidRPr="00FA0713">
              <w:rPr>
                <w:i/>
                <w:sz w:val="18"/>
              </w:rPr>
              <w:br/>
            </w:r>
            <w:r w:rsidRPr="00FA0713">
              <w:rPr>
                <w:b/>
                <w:i/>
                <w:sz w:val="18"/>
              </w:rPr>
              <w:t>B</w:t>
            </w:r>
            <w:r w:rsidRPr="00FA0713">
              <w:rPr>
                <w:i/>
                <w:sz w:val="18"/>
              </w:rPr>
              <w:t xml:space="preserve">  (addition of feature), </w:t>
            </w:r>
            <w:r w:rsidRPr="00FA0713">
              <w:rPr>
                <w:i/>
                <w:sz w:val="18"/>
              </w:rPr>
              <w:br/>
            </w:r>
            <w:r w:rsidRPr="00FA0713">
              <w:rPr>
                <w:b/>
                <w:i/>
                <w:sz w:val="18"/>
              </w:rPr>
              <w:t>C</w:t>
            </w:r>
            <w:r w:rsidRPr="00FA0713">
              <w:rPr>
                <w:i/>
                <w:sz w:val="18"/>
              </w:rPr>
              <w:t xml:space="preserve">  (functional modification of feature)</w:t>
            </w:r>
            <w:r w:rsidRPr="00FA0713">
              <w:rPr>
                <w:i/>
                <w:sz w:val="18"/>
              </w:rPr>
              <w:br/>
            </w:r>
            <w:r w:rsidRPr="00FA0713">
              <w:rPr>
                <w:b/>
                <w:i/>
                <w:sz w:val="18"/>
              </w:rPr>
              <w:t>D</w:t>
            </w:r>
            <w:r w:rsidRPr="00FA0713">
              <w:rPr>
                <w:i/>
                <w:sz w:val="18"/>
              </w:rPr>
              <w:t xml:space="preserve">  (editorial modification)</w:t>
            </w:r>
          </w:p>
          <w:p w14:paraId="61C6DF61" w14:textId="77777777" w:rsidR="00E32389" w:rsidRPr="00FA0713" w:rsidRDefault="00E32389" w:rsidP="00E32389">
            <w:pPr>
              <w:pStyle w:val="CRCoverPage"/>
            </w:pPr>
            <w:r w:rsidRPr="00FA0713">
              <w:rPr>
                <w:sz w:val="18"/>
              </w:rPr>
              <w:t>Detailed explanations of the above categories can</w:t>
            </w:r>
            <w:r w:rsidRPr="00FA0713">
              <w:rPr>
                <w:sz w:val="18"/>
              </w:rPr>
              <w:br/>
              <w:t xml:space="preserve">be found in 3GPP </w:t>
            </w:r>
            <w:hyperlink r:id="rId16" w:history="1">
              <w:r w:rsidRPr="00FA0713">
                <w:rPr>
                  <w:rStyle w:val="af"/>
                  <w:sz w:val="18"/>
                </w:rPr>
                <w:t>TR 21.900</w:t>
              </w:r>
            </w:hyperlink>
            <w:r w:rsidRPr="00FA0713">
              <w:rPr>
                <w:sz w:val="18"/>
              </w:rPr>
              <w:t>.</w:t>
            </w:r>
          </w:p>
        </w:tc>
        <w:tc>
          <w:tcPr>
            <w:tcW w:w="3120" w:type="dxa"/>
            <w:gridSpan w:val="2"/>
            <w:tcBorders>
              <w:bottom w:val="single" w:sz="4" w:space="0" w:color="auto"/>
              <w:right w:val="single" w:sz="4" w:space="0" w:color="auto"/>
            </w:tcBorders>
          </w:tcPr>
          <w:p w14:paraId="2574713E" w14:textId="5FCCF4F9" w:rsidR="00E32389" w:rsidRPr="00FA0713" w:rsidRDefault="00E32389" w:rsidP="00A43109">
            <w:pPr>
              <w:pStyle w:val="CRCoverPage"/>
              <w:tabs>
                <w:tab w:val="left" w:pos="950"/>
              </w:tabs>
              <w:spacing w:after="0"/>
              <w:ind w:left="241" w:hanging="241"/>
              <w:rPr>
                <w:i/>
                <w:sz w:val="18"/>
              </w:rPr>
            </w:pPr>
            <w:r w:rsidRPr="00FA0713">
              <w:rPr>
                <w:i/>
                <w:sz w:val="18"/>
              </w:rPr>
              <w:t xml:space="preserve">Use </w:t>
            </w:r>
            <w:r w:rsidRPr="00FA0713">
              <w:rPr>
                <w:i/>
                <w:sz w:val="18"/>
                <w:u w:val="single"/>
              </w:rPr>
              <w:t>one</w:t>
            </w:r>
            <w:r w:rsidRPr="00FA0713">
              <w:rPr>
                <w:i/>
                <w:sz w:val="18"/>
              </w:rPr>
              <w:t xml:space="preserve"> of the following releases:</w:t>
            </w:r>
            <w:r w:rsidRPr="00FA0713">
              <w:rPr>
                <w:i/>
                <w:sz w:val="18"/>
              </w:rPr>
              <w:br/>
              <w:t>Rel-8</w:t>
            </w:r>
            <w:r w:rsidRPr="00FA0713">
              <w:rPr>
                <w:i/>
                <w:sz w:val="18"/>
              </w:rPr>
              <w:tab/>
              <w:t>(Release 8)</w:t>
            </w:r>
            <w:r w:rsidRPr="00FA0713">
              <w:rPr>
                <w:i/>
                <w:sz w:val="18"/>
              </w:rPr>
              <w:br/>
              <w:t>Rel-9</w:t>
            </w:r>
            <w:r w:rsidRPr="00FA0713">
              <w:rPr>
                <w:i/>
                <w:sz w:val="18"/>
              </w:rPr>
              <w:tab/>
              <w:t>(Release 9)</w:t>
            </w:r>
            <w:r w:rsidRPr="00FA0713">
              <w:rPr>
                <w:i/>
                <w:sz w:val="18"/>
              </w:rPr>
              <w:br/>
              <w:t>Rel-10</w:t>
            </w:r>
            <w:r w:rsidRPr="00FA0713">
              <w:rPr>
                <w:i/>
                <w:sz w:val="18"/>
              </w:rPr>
              <w:tab/>
              <w:t>(Release 10)</w:t>
            </w:r>
            <w:r w:rsidRPr="00FA0713">
              <w:rPr>
                <w:i/>
                <w:sz w:val="18"/>
              </w:rPr>
              <w:br/>
              <w:t>Rel-11</w:t>
            </w:r>
            <w:r w:rsidRPr="00FA0713">
              <w:rPr>
                <w:i/>
                <w:sz w:val="18"/>
              </w:rPr>
              <w:tab/>
              <w:t>(Release 11)</w:t>
            </w:r>
            <w:r w:rsidRPr="00FA0713">
              <w:rPr>
                <w:i/>
                <w:sz w:val="18"/>
              </w:rPr>
              <w:br/>
              <w:t>…</w:t>
            </w:r>
            <w:r w:rsidRPr="00FA0713">
              <w:rPr>
                <w:i/>
                <w:sz w:val="18"/>
              </w:rPr>
              <w:br/>
              <w:t>Rel-16</w:t>
            </w:r>
            <w:r w:rsidRPr="00FA0713">
              <w:rPr>
                <w:i/>
                <w:sz w:val="18"/>
              </w:rPr>
              <w:tab/>
              <w:t>(Release 16)</w:t>
            </w:r>
            <w:r w:rsidRPr="00FA0713">
              <w:rPr>
                <w:i/>
                <w:sz w:val="18"/>
              </w:rPr>
              <w:br/>
              <w:t>Rel-17</w:t>
            </w:r>
            <w:r w:rsidRPr="00FA0713">
              <w:rPr>
                <w:i/>
                <w:sz w:val="18"/>
              </w:rPr>
              <w:tab/>
              <w:t>(Release 17)</w:t>
            </w:r>
            <w:r w:rsidRPr="00FA0713">
              <w:rPr>
                <w:i/>
                <w:sz w:val="18"/>
              </w:rPr>
              <w:br/>
            </w:r>
            <w:r w:rsidR="00A43109" w:rsidRPr="00FA0713">
              <w:rPr>
                <w:i/>
                <w:noProof/>
                <w:sz w:val="18"/>
              </w:rPr>
              <w:t>Rel-18</w:t>
            </w:r>
            <w:r w:rsidR="00A43109" w:rsidRPr="00FA0713">
              <w:rPr>
                <w:i/>
                <w:noProof/>
                <w:sz w:val="18"/>
              </w:rPr>
              <w:tab/>
              <w:t>(Release 18)</w:t>
            </w:r>
            <w:r w:rsidR="00A43109" w:rsidRPr="00FA0713">
              <w:rPr>
                <w:i/>
                <w:noProof/>
                <w:sz w:val="18"/>
              </w:rPr>
              <w:br/>
              <w:t>Rel-19</w:t>
            </w:r>
            <w:r w:rsidR="00A43109" w:rsidRPr="00FA0713">
              <w:rPr>
                <w:i/>
                <w:noProof/>
                <w:sz w:val="18"/>
              </w:rPr>
              <w:tab/>
              <w:t xml:space="preserve">(Release 19) </w:t>
            </w:r>
            <w:r w:rsidR="00A43109" w:rsidRPr="00FA0713">
              <w:rPr>
                <w:i/>
                <w:noProof/>
                <w:sz w:val="18"/>
              </w:rPr>
              <w:br/>
              <w:t>Rel-20</w:t>
            </w:r>
            <w:r w:rsidR="00A43109" w:rsidRPr="00FA0713">
              <w:rPr>
                <w:i/>
                <w:noProof/>
                <w:sz w:val="18"/>
              </w:rPr>
              <w:tab/>
              <w:t>(Release 20)</w:t>
            </w:r>
          </w:p>
        </w:tc>
      </w:tr>
      <w:tr w:rsidR="00E32389" w:rsidRPr="00FA0713" w14:paraId="1190CAC0" w14:textId="77777777">
        <w:tc>
          <w:tcPr>
            <w:tcW w:w="1843" w:type="dxa"/>
          </w:tcPr>
          <w:p w14:paraId="697D1849" w14:textId="77777777" w:rsidR="00E32389" w:rsidRPr="00FA0713" w:rsidRDefault="00E32389" w:rsidP="00E32389">
            <w:pPr>
              <w:pStyle w:val="CRCoverPage"/>
              <w:spacing w:after="0"/>
              <w:rPr>
                <w:b/>
                <w:i/>
                <w:sz w:val="8"/>
                <w:szCs w:val="8"/>
              </w:rPr>
            </w:pPr>
          </w:p>
        </w:tc>
        <w:tc>
          <w:tcPr>
            <w:tcW w:w="7797" w:type="dxa"/>
            <w:gridSpan w:val="10"/>
          </w:tcPr>
          <w:p w14:paraId="7F198859" w14:textId="77777777" w:rsidR="00E32389" w:rsidRPr="00FA0713" w:rsidRDefault="00E32389" w:rsidP="00E32389">
            <w:pPr>
              <w:pStyle w:val="CRCoverPage"/>
              <w:spacing w:after="0"/>
              <w:rPr>
                <w:sz w:val="8"/>
                <w:szCs w:val="8"/>
              </w:rPr>
            </w:pPr>
          </w:p>
        </w:tc>
      </w:tr>
      <w:tr w:rsidR="00E32389" w:rsidRPr="00FA0713" w14:paraId="5BE6DA95" w14:textId="77777777">
        <w:tc>
          <w:tcPr>
            <w:tcW w:w="2694" w:type="dxa"/>
            <w:gridSpan w:val="2"/>
            <w:tcBorders>
              <w:top w:val="single" w:sz="4" w:space="0" w:color="auto"/>
              <w:left w:val="single" w:sz="4" w:space="0" w:color="auto"/>
            </w:tcBorders>
          </w:tcPr>
          <w:p w14:paraId="7ABEEA82" w14:textId="77777777" w:rsidR="00E32389" w:rsidRPr="00FA0713" w:rsidRDefault="00E32389" w:rsidP="00E32389">
            <w:pPr>
              <w:pStyle w:val="CRCoverPage"/>
              <w:tabs>
                <w:tab w:val="right" w:pos="2184"/>
              </w:tabs>
              <w:spacing w:after="0"/>
              <w:rPr>
                <w:b/>
                <w:i/>
              </w:rPr>
            </w:pPr>
            <w:r w:rsidRPr="00FA0713">
              <w:rPr>
                <w:b/>
                <w:i/>
              </w:rPr>
              <w:t>Reason for change:</w:t>
            </w:r>
          </w:p>
        </w:tc>
        <w:tc>
          <w:tcPr>
            <w:tcW w:w="6946" w:type="dxa"/>
            <w:gridSpan w:val="9"/>
            <w:tcBorders>
              <w:top w:val="single" w:sz="4" w:space="0" w:color="auto"/>
              <w:right w:val="single" w:sz="4" w:space="0" w:color="auto"/>
            </w:tcBorders>
            <w:shd w:val="pct30" w:color="FFFF00" w:fill="auto"/>
          </w:tcPr>
          <w:p w14:paraId="7D08F689" w14:textId="5E94DFFB" w:rsidR="008265A5" w:rsidRPr="00FA0713" w:rsidRDefault="00474B4F" w:rsidP="00DE1338">
            <w:pPr>
              <w:pStyle w:val="CRCoverPage"/>
              <w:spacing w:after="60"/>
              <w:rPr>
                <w:lang w:eastAsia="zh-CN"/>
              </w:rPr>
            </w:pPr>
            <w:r w:rsidRPr="00FA0713">
              <w:rPr>
                <w:rFonts w:hint="eastAsia"/>
                <w:lang w:eastAsia="zh-CN"/>
              </w:rPr>
              <w:t>According to clause 8.2 of TR 23.700-67 "Conclusions for KI#2</w:t>
            </w:r>
            <w:r w:rsidRPr="00FA0713">
              <w:t>: Support of service adjustments for the UE</w:t>
            </w:r>
            <w:r w:rsidRPr="00FA0713">
              <w:rPr>
                <w:rFonts w:hint="eastAsia"/>
                <w:lang w:eastAsia="zh-CN"/>
              </w:rPr>
              <w:t xml:space="preserve">", </w:t>
            </w:r>
            <w:r w:rsidR="005303A4" w:rsidRPr="00FA0713">
              <w:rPr>
                <w:rFonts w:hint="eastAsia"/>
                <w:lang w:eastAsia="zh-CN"/>
              </w:rPr>
              <w:t>t</w:t>
            </w:r>
            <w:r w:rsidR="005303A4" w:rsidRPr="00FA0713">
              <w:t>he PCF may subscribe to notifications of energy related information from the EIF and OAM</w:t>
            </w:r>
            <w:r w:rsidR="005303A4" w:rsidRPr="00FA0713">
              <w:rPr>
                <w:rFonts w:hint="eastAsia"/>
                <w:lang w:eastAsia="zh-CN"/>
              </w:rPr>
              <w:t xml:space="preserve">, and </w:t>
            </w:r>
            <w:r w:rsidR="005303A4" w:rsidRPr="00FA0713">
              <w:t>make</w:t>
            </w:r>
            <w:r w:rsidR="005303A4" w:rsidRPr="00FA0713">
              <w:rPr>
                <w:rFonts w:hint="eastAsia"/>
                <w:lang w:eastAsia="zh-CN"/>
              </w:rPr>
              <w:t xml:space="preserve"> </w:t>
            </w:r>
            <w:r w:rsidR="005303A4" w:rsidRPr="00FA0713">
              <w:t xml:space="preserve">policy control decisions for network energy saving based on </w:t>
            </w:r>
            <w:r w:rsidR="009E6B29" w:rsidRPr="00FA0713">
              <w:rPr>
                <w:rFonts w:hint="eastAsia"/>
                <w:lang w:eastAsia="zh-CN"/>
              </w:rPr>
              <w:t xml:space="preserve">the notifications, </w:t>
            </w:r>
            <w:r w:rsidR="005303A4" w:rsidRPr="00FA0713">
              <w:t>subscription information, operator policy</w:t>
            </w:r>
            <w:r w:rsidR="009E6B29" w:rsidRPr="00FA0713">
              <w:rPr>
                <w:rFonts w:hint="eastAsia"/>
                <w:lang w:eastAsia="zh-CN"/>
              </w:rPr>
              <w:t xml:space="preserve"> and etc.</w:t>
            </w:r>
          </w:p>
        </w:tc>
      </w:tr>
      <w:tr w:rsidR="00E32389" w:rsidRPr="00FA0713" w14:paraId="368C0C89" w14:textId="77777777">
        <w:tc>
          <w:tcPr>
            <w:tcW w:w="2694" w:type="dxa"/>
            <w:gridSpan w:val="2"/>
            <w:tcBorders>
              <w:left w:val="single" w:sz="4" w:space="0" w:color="auto"/>
            </w:tcBorders>
          </w:tcPr>
          <w:p w14:paraId="425C66DD" w14:textId="77777777" w:rsidR="00E32389" w:rsidRPr="00FA071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FA0713" w:rsidRDefault="00E32389" w:rsidP="00657DB7">
            <w:pPr>
              <w:pStyle w:val="CRCoverPage"/>
              <w:spacing w:after="60"/>
              <w:rPr>
                <w:sz w:val="8"/>
                <w:szCs w:val="8"/>
              </w:rPr>
            </w:pPr>
          </w:p>
        </w:tc>
      </w:tr>
      <w:tr w:rsidR="00E32389" w:rsidRPr="00FA0713" w14:paraId="6F6B45E0" w14:textId="77777777">
        <w:tc>
          <w:tcPr>
            <w:tcW w:w="2694" w:type="dxa"/>
            <w:gridSpan w:val="2"/>
            <w:tcBorders>
              <w:left w:val="single" w:sz="4" w:space="0" w:color="auto"/>
            </w:tcBorders>
          </w:tcPr>
          <w:p w14:paraId="35C9AE2D" w14:textId="77777777" w:rsidR="00E32389" w:rsidRPr="00FA0713" w:rsidRDefault="00E32389" w:rsidP="00E32389">
            <w:pPr>
              <w:pStyle w:val="CRCoverPage"/>
              <w:tabs>
                <w:tab w:val="right" w:pos="2184"/>
              </w:tabs>
              <w:spacing w:after="0"/>
              <w:rPr>
                <w:b/>
                <w:i/>
              </w:rPr>
            </w:pPr>
            <w:r w:rsidRPr="00FA0713">
              <w:rPr>
                <w:b/>
                <w:i/>
              </w:rPr>
              <w:t>Summary of change:</w:t>
            </w:r>
          </w:p>
        </w:tc>
        <w:tc>
          <w:tcPr>
            <w:tcW w:w="6946" w:type="dxa"/>
            <w:gridSpan w:val="9"/>
            <w:tcBorders>
              <w:right w:val="single" w:sz="4" w:space="0" w:color="auto"/>
            </w:tcBorders>
            <w:shd w:val="pct30" w:color="FFFF00" w:fill="auto"/>
          </w:tcPr>
          <w:p w14:paraId="48F162E2" w14:textId="74DA80A4" w:rsidR="00A4394B" w:rsidRPr="00FA0713" w:rsidRDefault="00357AC4" w:rsidP="00086B7E">
            <w:pPr>
              <w:pStyle w:val="CRCoverPage"/>
              <w:spacing w:after="60"/>
              <w:rPr>
                <w:lang w:eastAsia="zh-CN"/>
              </w:rPr>
            </w:pPr>
            <w:r w:rsidRPr="00FA0713">
              <w:rPr>
                <w:rFonts w:hint="eastAsia"/>
                <w:lang w:eastAsia="zh-CN"/>
              </w:rPr>
              <w:t>Add that t</w:t>
            </w:r>
            <w:r w:rsidRPr="00FA0713">
              <w:t>he PCF may subscribe to notifications of energy related information from the EIF</w:t>
            </w:r>
            <w:r w:rsidRPr="00FA0713">
              <w:rPr>
                <w:rFonts w:hint="eastAsia"/>
                <w:lang w:eastAsia="zh-CN"/>
              </w:rPr>
              <w:t xml:space="preserve">, and make policy decisions </w:t>
            </w:r>
            <w:r w:rsidRPr="00FA0713">
              <w:t xml:space="preserve">based on </w:t>
            </w:r>
            <w:r w:rsidRPr="00FA0713">
              <w:rPr>
                <w:rFonts w:hint="eastAsia"/>
                <w:lang w:eastAsia="zh-CN"/>
              </w:rPr>
              <w:t>the notifications, Energy Saving indicator</w:t>
            </w:r>
            <w:r w:rsidRPr="00FA0713">
              <w:t>, operator policy</w:t>
            </w:r>
            <w:r w:rsidRPr="00FA0713">
              <w:rPr>
                <w:rFonts w:hint="eastAsia"/>
                <w:lang w:eastAsia="zh-CN"/>
              </w:rPr>
              <w:t xml:space="preserve"> and etc.</w:t>
            </w:r>
          </w:p>
        </w:tc>
      </w:tr>
      <w:tr w:rsidR="00E32389" w:rsidRPr="00FA0713" w14:paraId="1DF18C89" w14:textId="77777777">
        <w:tc>
          <w:tcPr>
            <w:tcW w:w="2694" w:type="dxa"/>
            <w:gridSpan w:val="2"/>
            <w:tcBorders>
              <w:left w:val="single" w:sz="4" w:space="0" w:color="auto"/>
            </w:tcBorders>
          </w:tcPr>
          <w:p w14:paraId="0164910C" w14:textId="77777777" w:rsidR="00E32389" w:rsidRPr="00FA071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FA0713" w:rsidRDefault="00E32389" w:rsidP="00E32389">
            <w:pPr>
              <w:pStyle w:val="CRCoverPage"/>
              <w:spacing w:after="0"/>
              <w:rPr>
                <w:sz w:val="8"/>
                <w:szCs w:val="8"/>
              </w:rPr>
            </w:pPr>
          </w:p>
        </w:tc>
      </w:tr>
      <w:tr w:rsidR="00E32389" w:rsidRPr="00FA0713" w14:paraId="1BE35577" w14:textId="77777777">
        <w:tc>
          <w:tcPr>
            <w:tcW w:w="2694" w:type="dxa"/>
            <w:gridSpan w:val="2"/>
            <w:tcBorders>
              <w:left w:val="single" w:sz="4" w:space="0" w:color="auto"/>
              <w:bottom w:val="single" w:sz="4" w:space="0" w:color="auto"/>
            </w:tcBorders>
          </w:tcPr>
          <w:p w14:paraId="56A92E6F" w14:textId="77777777" w:rsidR="00E32389" w:rsidRPr="00FA0713" w:rsidRDefault="00E32389" w:rsidP="00E32389">
            <w:pPr>
              <w:pStyle w:val="CRCoverPage"/>
              <w:tabs>
                <w:tab w:val="right" w:pos="2184"/>
              </w:tabs>
              <w:spacing w:after="0"/>
              <w:rPr>
                <w:b/>
                <w:i/>
              </w:rPr>
            </w:pPr>
            <w:r w:rsidRPr="00FA071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27D7ED1" w:rsidR="00E32389" w:rsidRPr="00FA0713" w:rsidRDefault="00006004" w:rsidP="00006004">
            <w:pPr>
              <w:pStyle w:val="CRCoverPage"/>
              <w:spacing w:after="0"/>
              <w:rPr>
                <w:lang w:eastAsia="zh-CN"/>
              </w:rPr>
            </w:pPr>
            <w:r w:rsidRPr="00FA0713">
              <w:rPr>
                <w:rFonts w:hint="eastAsia"/>
                <w:lang w:eastAsia="zh-CN"/>
              </w:rPr>
              <w:t>E</w:t>
            </w:r>
            <w:r w:rsidRPr="00FA0713">
              <w:t>nergy information</w:t>
            </w:r>
            <w:r w:rsidRPr="00FA0713">
              <w:rPr>
                <w:rFonts w:hint="eastAsia"/>
                <w:lang w:eastAsia="zh-CN"/>
              </w:rPr>
              <w:t xml:space="preserve"> notifications from the EIF to the PCF, and policy control based on the notifications, are not supported.</w:t>
            </w:r>
          </w:p>
        </w:tc>
      </w:tr>
      <w:tr w:rsidR="00E32389" w:rsidRPr="00FA0713" w14:paraId="56C679C5" w14:textId="77777777">
        <w:tc>
          <w:tcPr>
            <w:tcW w:w="2694" w:type="dxa"/>
            <w:gridSpan w:val="2"/>
          </w:tcPr>
          <w:p w14:paraId="7B526EA6" w14:textId="77777777" w:rsidR="00E32389" w:rsidRPr="00FA0713" w:rsidRDefault="00E32389" w:rsidP="00E32389">
            <w:pPr>
              <w:pStyle w:val="CRCoverPage"/>
              <w:spacing w:after="0"/>
              <w:rPr>
                <w:b/>
                <w:i/>
                <w:sz w:val="8"/>
                <w:szCs w:val="8"/>
              </w:rPr>
            </w:pPr>
          </w:p>
        </w:tc>
        <w:tc>
          <w:tcPr>
            <w:tcW w:w="6946" w:type="dxa"/>
            <w:gridSpan w:val="9"/>
          </w:tcPr>
          <w:p w14:paraId="246BCDE4" w14:textId="77777777" w:rsidR="00E32389" w:rsidRPr="00FA0713" w:rsidRDefault="00E32389" w:rsidP="00E32389">
            <w:pPr>
              <w:pStyle w:val="CRCoverPage"/>
              <w:spacing w:after="0"/>
              <w:rPr>
                <w:sz w:val="8"/>
                <w:szCs w:val="8"/>
              </w:rPr>
            </w:pPr>
          </w:p>
        </w:tc>
      </w:tr>
      <w:tr w:rsidR="00E32389" w:rsidRPr="00FA0713" w14:paraId="06ABFD66" w14:textId="77777777">
        <w:tc>
          <w:tcPr>
            <w:tcW w:w="2694" w:type="dxa"/>
            <w:gridSpan w:val="2"/>
            <w:tcBorders>
              <w:top w:val="single" w:sz="4" w:space="0" w:color="auto"/>
              <w:left w:val="single" w:sz="4" w:space="0" w:color="auto"/>
            </w:tcBorders>
          </w:tcPr>
          <w:p w14:paraId="173A6185" w14:textId="77777777" w:rsidR="00E32389" w:rsidRPr="00FA0713" w:rsidRDefault="00E32389" w:rsidP="00E32389">
            <w:pPr>
              <w:pStyle w:val="CRCoverPage"/>
              <w:tabs>
                <w:tab w:val="right" w:pos="2184"/>
              </w:tabs>
              <w:spacing w:after="0"/>
              <w:rPr>
                <w:b/>
                <w:i/>
              </w:rPr>
            </w:pPr>
            <w:r w:rsidRPr="00FA0713">
              <w:rPr>
                <w:b/>
                <w:i/>
              </w:rPr>
              <w:t>Clauses affected:</w:t>
            </w:r>
          </w:p>
        </w:tc>
        <w:tc>
          <w:tcPr>
            <w:tcW w:w="6946" w:type="dxa"/>
            <w:gridSpan w:val="9"/>
            <w:tcBorders>
              <w:top w:val="single" w:sz="4" w:space="0" w:color="auto"/>
              <w:right w:val="single" w:sz="4" w:space="0" w:color="auto"/>
            </w:tcBorders>
            <w:shd w:val="pct30" w:color="FFFF00" w:fill="auto"/>
          </w:tcPr>
          <w:p w14:paraId="35BBF4D2" w14:textId="594DDF4B" w:rsidR="00E32389" w:rsidRPr="00FA0713" w:rsidRDefault="00006004" w:rsidP="00697AF8">
            <w:pPr>
              <w:pStyle w:val="CRCoverPage"/>
              <w:spacing w:after="0"/>
              <w:rPr>
                <w:lang w:eastAsia="zh-CN"/>
              </w:rPr>
            </w:pPr>
            <w:r w:rsidRPr="00FA0713">
              <w:rPr>
                <w:rFonts w:hint="eastAsia"/>
                <w:lang w:eastAsia="zh-CN"/>
              </w:rPr>
              <w:t xml:space="preserve">5.51.2.4, </w:t>
            </w:r>
            <w:r w:rsidR="00697AF8" w:rsidRPr="00FA0713">
              <w:rPr>
                <w:rFonts w:hint="eastAsia"/>
                <w:lang w:eastAsia="zh-CN"/>
              </w:rPr>
              <w:t xml:space="preserve">5.51.4, </w:t>
            </w:r>
            <w:r w:rsidR="00664A53" w:rsidRPr="00FA0713">
              <w:rPr>
                <w:rFonts w:hint="eastAsia"/>
                <w:lang w:eastAsia="zh-CN"/>
              </w:rPr>
              <w:t xml:space="preserve">5.51.5, </w:t>
            </w:r>
            <w:r w:rsidRPr="00FA0713">
              <w:rPr>
                <w:rFonts w:hint="eastAsia"/>
                <w:lang w:eastAsia="zh-CN"/>
              </w:rPr>
              <w:t>5.51.6</w:t>
            </w:r>
          </w:p>
        </w:tc>
      </w:tr>
      <w:tr w:rsidR="00E32389" w:rsidRPr="00FA0713" w14:paraId="78F035E9" w14:textId="77777777">
        <w:tc>
          <w:tcPr>
            <w:tcW w:w="2694" w:type="dxa"/>
            <w:gridSpan w:val="2"/>
            <w:tcBorders>
              <w:left w:val="single" w:sz="4" w:space="0" w:color="auto"/>
            </w:tcBorders>
          </w:tcPr>
          <w:p w14:paraId="0F24F51E" w14:textId="77777777" w:rsidR="00E32389" w:rsidRPr="00FA071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FA0713" w:rsidRDefault="00E32389" w:rsidP="00E32389">
            <w:pPr>
              <w:pStyle w:val="CRCoverPage"/>
              <w:spacing w:after="0"/>
              <w:rPr>
                <w:sz w:val="8"/>
                <w:szCs w:val="8"/>
              </w:rPr>
            </w:pPr>
          </w:p>
        </w:tc>
      </w:tr>
      <w:tr w:rsidR="00E32389" w:rsidRPr="00FA0713" w14:paraId="023968B0" w14:textId="77777777">
        <w:tc>
          <w:tcPr>
            <w:tcW w:w="2694" w:type="dxa"/>
            <w:gridSpan w:val="2"/>
            <w:tcBorders>
              <w:left w:val="single" w:sz="4" w:space="0" w:color="auto"/>
            </w:tcBorders>
          </w:tcPr>
          <w:p w14:paraId="3251216F" w14:textId="77777777" w:rsidR="00E32389" w:rsidRPr="00FA071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FA0713" w:rsidRDefault="00E32389" w:rsidP="00E32389">
            <w:pPr>
              <w:pStyle w:val="CRCoverPage"/>
              <w:spacing w:after="0"/>
              <w:jc w:val="center"/>
              <w:rPr>
                <w:b/>
                <w:caps/>
              </w:rPr>
            </w:pPr>
            <w:r w:rsidRPr="00FA071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FA0713" w:rsidRDefault="00E32389" w:rsidP="00E32389">
            <w:pPr>
              <w:pStyle w:val="CRCoverPage"/>
              <w:spacing w:after="0"/>
              <w:jc w:val="center"/>
              <w:rPr>
                <w:b/>
                <w:caps/>
              </w:rPr>
            </w:pPr>
            <w:r w:rsidRPr="00FA0713">
              <w:rPr>
                <w:b/>
                <w:caps/>
              </w:rPr>
              <w:t>N</w:t>
            </w:r>
          </w:p>
        </w:tc>
        <w:tc>
          <w:tcPr>
            <w:tcW w:w="2977" w:type="dxa"/>
            <w:gridSpan w:val="4"/>
          </w:tcPr>
          <w:p w14:paraId="417012CE" w14:textId="77777777" w:rsidR="00E32389" w:rsidRPr="00FA071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FA0713" w:rsidRDefault="00E32389" w:rsidP="00E32389">
            <w:pPr>
              <w:pStyle w:val="CRCoverPage"/>
              <w:spacing w:after="0"/>
              <w:ind w:left="99"/>
            </w:pPr>
          </w:p>
        </w:tc>
      </w:tr>
      <w:tr w:rsidR="00E32389" w:rsidRPr="00FA0713" w14:paraId="66B3AEA0" w14:textId="77777777">
        <w:tc>
          <w:tcPr>
            <w:tcW w:w="2694" w:type="dxa"/>
            <w:gridSpan w:val="2"/>
            <w:tcBorders>
              <w:left w:val="single" w:sz="4" w:space="0" w:color="auto"/>
            </w:tcBorders>
          </w:tcPr>
          <w:p w14:paraId="6F71EB5F" w14:textId="77777777" w:rsidR="00E32389" w:rsidRPr="00FA0713" w:rsidRDefault="00E32389" w:rsidP="00E32389">
            <w:pPr>
              <w:pStyle w:val="CRCoverPage"/>
              <w:tabs>
                <w:tab w:val="right" w:pos="2184"/>
              </w:tabs>
              <w:spacing w:after="0"/>
              <w:rPr>
                <w:b/>
                <w:i/>
              </w:rPr>
            </w:pPr>
            <w:r w:rsidRPr="00FA071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FA071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FA0713" w:rsidRDefault="00E32389" w:rsidP="00E32389">
            <w:pPr>
              <w:pStyle w:val="CRCoverPage"/>
              <w:spacing w:after="0"/>
              <w:jc w:val="center"/>
              <w:rPr>
                <w:b/>
                <w:caps/>
                <w:lang w:eastAsia="zh-CN"/>
              </w:rPr>
            </w:pPr>
            <w:r w:rsidRPr="00FA0713">
              <w:rPr>
                <w:b/>
                <w:caps/>
                <w:lang w:eastAsia="zh-CN"/>
              </w:rPr>
              <w:t>X</w:t>
            </w:r>
          </w:p>
        </w:tc>
        <w:tc>
          <w:tcPr>
            <w:tcW w:w="2977" w:type="dxa"/>
            <w:gridSpan w:val="4"/>
          </w:tcPr>
          <w:p w14:paraId="09208829" w14:textId="77777777" w:rsidR="00E32389" w:rsidRPr="00FA0713" w:rsidRDefault="00E32389" w:rsidP="00E32389">
            <w:pPr>
              <w:pStyle w:val="CRCoverPage"/>
              <w:tabs>
                <w:tab w:val="right" w:pos="2893"/>
              </w:tabs>
              <w:spacing w:after="0"/>
            </w:pPr>
            <w:r w:rsidRPr="00FA0713">
              <w:t xml:space="preserve"> Other core specifications</w:t>
            </w:r>
            <w:r w:rsidRPr="00FA0713">
              <w:tab/>
            </w:r>
          </w:p>
        </w:tc>
        <w:tc>
          <w:tcPr>
            <w:tcW w:w="3401" w:type="dxa"/>
            <w:gridSpan w:val="3"/>
            <w:tcBorders>
              <w:right w:val="single" w:sz="4" w:space="0" w:color="auto"/>
            </w:tcBorders>
            <w:shd w:val="pct30" w:color="FFFF00" w:fill="auto"/>
          </w:tcPr>
          <w:p w14:paraId="401452A7" w14:textId="77777777" w:rsidR="00E32389" w:rsidRPr="00FA0713" w:rsidRDefault="00E32389" w:rsidP="00E32389">
            <w:pPr>
              <w:pStyle w:val="CRCoverPage"/>
              <w:spacing w:after="0"/>
              <w:ind w:left="99"/>
            </w:pPr>
            <w:r w:rsidRPr="00FA0713">
              <w:t>TS/TR ... CR ...</w:t>
            </w:r>
          </w:p>
        </w:tc>
      </w:tr>
      <w:tr w:rsidR="00E32389" w:rsidRPr="00FA0713" w14:paraId="4CE79783" w14:textId="77777777">
        <w:tc>
          <w:tcPr>
            <w:tcW w:w="2694" w:type="dxa"/>
            <w:gridSpan w:val="2"/>
            <w:tcBorders>
              <w:left w:val="single" w:sz="4" w:space="0" w:color="auto"/>
            </w:tcBorders>
          </w:tcPr>
          <w:p w14:paraId="163F27CA" w14:textId="77777777" w:rsidR="00E32389" w:rsidRPr="00FA0713" w:rsidRDefault="00E32389" w:rsidP="00E32389">
            <w:pPr>
              <w:pStyle w:val="CRCoverPage"/>
              <w:spacing w:after="0"/>
              <w:rPr>
                <w:b/>
                <w:i/>
              </w:rPr>
            </w:pPr>
            <w:r w:rsidRPr="00FA071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FA071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FA0713" w:rsidRDefault="00E32389" w:rsidP="00E32389">
            <w:pPr>
              <w:pStyle w:val="CRCoverPage"/>
              <w:spacing w:after="0"/>
              <w:jc w:val="center"/>
              <w:rPr>
                <w:b/>
                <w:caps/>
                <w:lang w:eastAsia="zh-CN"/>
              </w:rPr>
            </w:pPr>
            <w:r w:rsidRPr="00FA0713">
              <w:rPr>
                <w:b/>
                <w:caps/>
                <w:lang w:eastAsia="zh-CN"/>
              </w:rPr>
              <w:t>X</w:t>
            </w:r>
          </w:p>
        </w:tc>
        <w:tc>
          <w:tcPr>
            <w:tcW w:w="2977" w:type="dxa"/>
            <w:gridSpan w:val="4"/>
          </w:tcPr>
          <w:p w14:paraId="706B161F" w14:textId="77777777" w:rsidR="00E32389" w:rsidRPr="00FA0713" w:rsidRDefault="00E32389" w:rsidP="00E32389">
            <w:pPr>
              <w:pStyle w:val="CRCoverPage"/>
              <w:spacing w:after="0"/>
            </w:pPr>
            <w:r w:rsidRPr="00FA0713">
              <w:t xml:space="preserve"> Test specifications</w:t>
            </w:r>
          </w:p>
        </w:tc>
        <w:tc>
          <w:tcPr>
            <w:tcW w:w="3401" w:type="dxa"/>
            <w:gridSpan w:val="3"/>
            <w:tcBorders>
              <w:right w:val="single" w:sz="4" w:space="0" w:color="auto"/>
            </w:tcBorders>
            <w:shd w:val="pct30" w:color="FFFF00" w:fill="auto"/>
          </w:tcPr>
          <w:p w14:paraId="573CA736" w14:textId="77777777" w:rsidR="00E32389" w:rsidRPr="00FA0713" w:rsidRDefault="00E32389" w:rsidP="00E32389">
            <w:pPr>
              <w:pStyle w:val="CRCoverPage"/>
              <w:spacing w:after="0"/>
              <w:ind w:left="99"/>
            </w:pPr>
            <w:r w:rsidRPr="00FA0713">
              <w:t xml:space="preserve">TS/TR ... CR ... </w:t>
            </w:r>
          </w:p>
        </w:tc>
      </w:tr>
      <w:tr w:rsidR="00E32389" w:rsidRPr="00FA0713" w14:paraId="2A4C25AE" w14:textId="77777777">
        <w:tc>
          <w:tcPr>
            <w:tcW w:w="2694" w:type="dxa"/>
            <w:gridSpan w:val="2"/>
            <w:tcBorders>
              <w:left w:val="single" w:sz="4" w:space="0" w:color="auto"/>
            </w:tcBorders>
          </w:tcPr>
          <w:p w14:paraId="6BAC4EB5" w14:textId="77777777" w:rsidR="00E32389" w:rsidRPr="00FA0713" w:rsidRDefault="00E32389" w:rsidP="00E32389">
            <w:pPr>
              <w:pStyle w:val="CRCoverPage"/>
              <w:spacing w:after="0"/>
              <w:rPr>
                <w:b/>
                <w:i/>
              </w:rPr>
            </w:pPr>
            <w:r w:rsidRPr="00FA071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FA071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FA0713" w:rsidRDefault="00E32389" w:rsidP="00E32389">
            <w:pPr>
              <w:pStyle w:val="CRCoverPage"/>
              <w:spacing w:after="0"/>
              <w:jc w:val="center"/>
              <w:rPr>
                <w:b/>
                <w:caps/>
                <w:lang w:eastAsia="zh-CN"/>
              </w:rPr>
            </w:pPr>
            <w:r w:rsidRPr="00FA0713">
              <w:rPr>
                <w:b/>
                <w:caps/>
                <w:lang w:eastAsia="zh-CN"/>
              </w:rPr>
              <w:t>X</w:t>
            </w:r>
          </w:p>
        </w:tc>
        <w:tc>
          <w:tcPr>
            <w:tcW w:w="2977" w:type="dxa"/>
            <w:gridSpan w:val="4"/>
          </w:tcPr>
          <w:p w14:paraId="250976BC" w14:textId="77777777" w:rsidR="00E32389" w:rsidRPr="00FA0713" w:rsidRDefault="00E32389" w:rsidP="00E32389">
            <w:pPr>
              <w:pStyle w:val="CRCoverPage"/>
              <w:spacing w:after="0"/>
            </w:pPr>
            <w:r w:rsidRPr="00FA0713">
              <w:t xml:space="preserve"> O&amp;M Specifications</w:t>
            </w:r>
          </w:p>
        </w:tc>
        <w:tc>
          <w:tcPr>
            <w:tcW w:w="3401" w:type="dxa"/>
            <w:gridSpan w:val="3"/>
            <w:tcBorders>
              <w:right w:val="single" w:sz="4" w:space="0" w:color="auto"/>
            </w:tcBorders>
            <w:shd w:val="pct30" w:color="FFFF00" w:fill="auto"/>
          </w:tcPr>
          <w:p w14:paraId="771CE362" w14:textId="77777777" w:rsidR="00E32389" w:rsidRPr="00FA0713" w:rsidRDefault="00E32389" w:rsidP="00E32389">
            <w:pPr>
              <w:pStyle w:val="CRCoverPage"/>
              <w:spacing w:after="0"/>
              <w:ind w:left="99"/>
            </w:pPr>
            <w:r w:rsidRPr="00FA0713">
              <w:t xml:space="preserve">TS/TR ... CR ... </w:t>
            </w:r>
          </w:p>
        </w:tc>
      </w:tr>
      <w:tr w:rsidR="00E32389" w:rsidRPr="00FA0713" w14:paraId="1A4C3A96" w14:textId="77777777">
        <w:tc>
          <w:tcPr>
            <w:tcW w:w="2694" w:type="dxa"/>
            <w:gridSpan w:val="2"/>
            <w:tcBorders>
              <w:left w:val="single" w:sz="4" w:space="0" w:color="auto"/>
            </w:tcBorders>
          </w:tcPr>
          <w:p w14:paraId="464E6073" w14:textId="77777777" w:rsidR="00E32389" w:rsidRPr="00FA071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FA0713" w:rsidRDefault="00E32389" w:rsidP="00E32389">
            <w:pPr>
              <w:pStyle w:val="CRCoverPage"/>
              <w:spacing w:after="0"/>
            </w:pPr>
          </w:p>
        </w:tc>
      </w:tr>
      <w:tr w:rsidR="00E32389" w:rsidRPr="00FA0713" w14:paraId="4798F01F" w14:textId="77777777">
        <w:tc>
          <w:tcPr>
            <w:tcW w:w="2694" w:type="dxa"/>
            <w:gridSpan w:val="2"/>
            <w:tcBorders>
              <w:left w:val="single" w:sz="4" w:space="0" w:color="auto"/>
              <w:bottom w:val="single" w:sz="4" w:space="0" w:color="auto"/>
            </w:tcBorders>
          </w:tcPr>
          <w:p w14:paraId="79704057" w14:textId="77777777" w:rsidR="00E32389" w:rsidRPr="00FA0713" w:rsidRDefault="00E32389" w:rsidP="00E32389">
            <w:pPr>
              <w:pStyle w:val="CRCoverPage"/>
              <w:tabs>
                <w:tab w:val="right" w:pos="2184"/>
              </w:tabs>
              <w:spacing w:after="0"/>
              <w:rPr>
                <w:b/>
                <w:i/>
              </w:rPr>
            </w:pPr>
            <w:r w:rsidRPr="00FA071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FA0713" w:rsidRDefault="00E32389" w:rsidP="00E32389">
            <w:pPr>
              <w:pStyle w:val="CRCoverPage"/>
              <w:spacing w:after="0"/>
              <w:ind w:left="100"/>
            </w:pPr>
          </w:p>
        </w:tc>
      </w:tr>
      <w:tr w:rsidR="00E32389" w:rsidRPr="00FA0713" w14:paraId="191CEC56" w14:textId="77777777">
        <w:tc>
          <w:tcPr>
            <w:tcW w:w="2694" w:type="dxa"/>
            <w:gridSpan w:val="2"/>
            <w:tcBorders>
              <w:top w:val="single" w:sz="4" w:space="0" w:color="auto"/>
              <w:bottom w:val="single" w:sz="4" w:space="0" w:color="auto"/>
            </w:tcBorders>
          </w:tcPr>
          <w:p w14:paraId="5140AC54" w14:textId="77777777" w:rsidR="00E32389" w:rsidRPr="00FA071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FA0713" w:rsidRDefault="00E32389" w:rsidP="00E32389">
            <w:pPr>
              <w:pStyle w:val="CRCoverPage"/>
              <w:spacing w:after="0"/>
              <w:ind w:left="100"/>
              <w:rPr>
                <w:sz w:val="8"/>
                <w:szCs w:val="8"/>
              </w:rPr>
            </w:pPr>
          </w:p>
        </w:tc>
      </w:tr>
      <w:tr w:rsidR="00E32389" w:rsidRPr="00FA071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FA0713" w:rsidRDefault="00E32389" w:rsidP="00E32389">
            <w:pPr>
              <w:pStyle w:val="CRCoverPage"/>
              <w:tabs>
                <w:tab w:val="right" w:pos="2184"/>
              </w:tabs>
              <w:spacing w:after="0"/>
              <w:rPr>
                <w:b/>
                <w:i/>
              </w:rPr>
            </w:pPr>
            <w:r w:rsidRPr="00FA071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FA0713" w:rsidRDefault="00E32389" w:rsidP="00E32389">
            <w:pPr>
              <w:pStyle w:val="CRCoverPage"/>
              <w:spacing w:after="0"/>
              <w:rPr>
                <w:lang w:eastAsia="zh-CN"/>
              </w:rPr>
            </w:pPr>
          </w:p>
        </w:tc>
      </w:tr>
    </w:tbl>
    <w:p w14:paraId="0FEB7C13" w14:textId="77777777" w:rsidR="00A7684E" w:rsidRPr="00FA0713" w:rsidRDefault="00A7684E">
      <w:pPr>
        <w:pStyle w:val="CRCoverPage"/>
        <w:spacing w:after="0"/>
        <w:rPr>
          <w:sz w:val="8"/>
          <w:szCs w:val="8"/>
        </w:rPr>
      </w:pPr>
    </w:p>
    <w:p w14:paraId="1C5EEFEA" w14:textId="77777777" w:rsidR="00064A23" w:rsidRPr="00FA0713" w:rsidRDefault="00064A23" w:rsidP="006E39C1">
      <w:pPr>
        <w:pStyle w:val="13"/>
        <w:rPr>
          <w:lang w:val="en-GB"/>
        </w:rPr>
        <w:sectPr w:rsidR="00064A23" w:rsidRPr="00FA0713">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FA0713" w:rsidRDefault="00064A23" w:rsidP="00064A23">
      <w:pPr>
        <w:pStyle w:val="13"/>
        <w:rPr>
          <w:lang w:val="en-GB"/>
        </w:rPr>
      </w:pPr>
      <w:r w:rsidRPr="00FA0713">
        <w:rPr>
          <w:lang w:val="en-GB"/>
        </w:rPr>
        <w:lastRenderedPageBreak/>
        <w:t>* * *</w:t>
      </w:r>
      <w:r w:rsidR="009C555D" w:rsidRPr="00FA0713">
        <w:rPr>
          <w:lang w:val="en-GB"/>
        </w:rPr>
        <w:t>Start of</w:t>
      </w:r>
      <w:r w:rsidRPr="00FA0713">
        <w:rPr>
          <w:lang w:val="en-GB"/>
        </w:rPr>
        <w:t xml:space="preserve"> Change</w:t>
      </w:r>
      <w:r w:rsidR="009C555D" w:rsidRPr="00FA0713">
        <w:rPr>
          <w:lang w:val="en-GB"/>
        </w:rPr>
        <w:t>s</w:t>
      </w:r>
      <w:r w:rsidR="00B736D0" w:rsidRPr="00FA0713">
        <w:rPr>
          <w:lang w:val="en-GB"/>
        </w:rPr>
        <w:t xml:space="preserve"> </w:t>
      </w:r>
      <w:r w:rsidRPr="00FA0713">
        <w:rPr>
          <w:lang w:val="en-GB"/>
        </w:rPr>
        <w:t xml:space="preserve">* * * </w:t>
      </w:r>
    </w:p>
    <w:p w14:paraId="5925597F" w14:textId="77777777" w:rsidR="007E218A" w:rsidRPr="00FA0713" w:rsidRDefault="007E218A" w:rsidP="007E218A">
      <w:pPr>
        <w:pStyle w:val="4"/>
      </w:pPr>
      <w:bookmarkStart w:id="5" w:name="_CR6_18_1"/>
      <w:bookmarkStart w:id="6" w:name="_Toc217023997"/>
      <w:bookmarkEnd w:id="5"/>
      <w:r w:rsidRPr="00FA0713">
        <w:t>5.51.2.4</w:t>
      </w:r>
      <w:r w:rsidRPr="00FA0713">
        <w:tab/>
        <w:t>Energy Consumption information exposure</w:t>
      </w:r>
      <w:bookmarkEnd w:id="6"/>
    </w:p>
    <w:p w14:paraId="08E74451" w14:textId="387F8E98" w:rsidR="007E218A" w:rsidRPr="00FA0713" w:rsidRDefault="00327F27" w:rsidP="007E218A">
      <w:ins w:id="7" w:author="CATT_dxy1" w:date="2026-02-11T14:21:00Z">
        <w:r w:rsidRPr="00FA0713">
          <w:t>A</w:t>
        </w:r>
        <w:r w:rsidRPr="00FA0713">
          <w:rPr>
            <w:rFonts w:hint="eastAsia"/>
            <w:lang w:eastAsia="zh-CN"/>
          </w:rPr>
          <w:t xml:space="preserve"> </w:t>
        </w:r>
      </w:ins>
      <w:ins w:id="8" w:author="CATT_dxy1" w:date="2026-02-11T14:22:00Z">
        <w:r w:rsidRPr="00FA0713">
          <w:rPr>
            <w:rFonts w:hint="eastAsia"/>
            <w:lang w:eastAsia="zh-CN"/>
          </w:rPr>
          <w:t xml:space="preserve">consumer NF (i.e. </w:t>
        </w:r>
      </w:ins>
      <w:r w:rsidR="007E218A" w:rsidRPr="00FA0713">
        <w:t>AF/NEF</w:t>
      </w:r>
      <w:ins w:id="9" w:author="CATT_dxy1" w:date="2026-02-11T14:22:00Z">
        <w:r w:rsidRPr="00FA0713">
          <w:rPr>
            <w:rFonts w:hint="eastAsia"/>
            <w:lang w:eastAsia="zh-CN"/>
          </w:rPr>
          <w:t>,</w:t>
        </w:r>
      </w:ins>
      <w:r w:rsidR="007E218A" w:rsidRPr="00FA0713">
        <w:t xml:space="preserve"> </w:t>
      </w:r>
      <w:ins w:id="10" w:author="CATT_dxy" w:date="2026-01-29T13:58:00Z">
        <w:r w:rsidR="00DD0FCB" w:rsidRPr="00FA0713">
          <w:rPr>
            <w:rFonts w:hint="eastAsia"/>
            <w:lang w:eastAsia="zh-CN"/>
          </w:rPr>
          <w:t>PCF</w:t>
        </w:r>
      </w:ins>
      <w:ins w:id="11" w:author="CATT_dxy1" w:date="2026-02-11T14:22:00Z">
        <w:r w:rsidRPr="00FA0713">
          <w:rPr>
            <w:rFonts w:hint="eastAsia"/>
            <w:lang w:eastAsia="zh-CN"/>
          </w:rPr>
          <w:t>)</w:t>
        </w:r>
      </w:ins>
      <w:ins w:id="12" w:author="CATT_dxy" w:date="2026-01-29T13:58:00Z">
        <w:r w:rsidR="00DD0FCB" w:rsidRPr="00FA0713">
          <w:rPr>
            <w:rFonts w:hint="eastAsia"/>
            <w:lang w:eastAsia="zh-CN"/>
          </w:rPr>
          <w:t xml:space="preserve"> </w:t>
        </w:r>
      </w:ins>
      <w:r w:rsidR="007E218A" w:rsidRPr="00FA0713">
        <w:t xml:space="preserve">subscribes </w:t>
      </w:r>
      <w:ins w:id="13" w:author="CATT_dxy" w:date="2026-01-29T14:03:00Z">
        <w:r w:rsidR="00DD0FCB" w:rsidRPr="00FA0713">
          <w:rPr>
            <w:rFonts w:hint="eastAsia"/>
            <w:lang w:eastAsia="zh-CN"/>
          </w:rPr>
          <w:t>from</w:t>
        </w:r>
      </w:ins>
      <w:ins w:id="14" w:author="CATT_dxy" w:date="2026-01-29T14:01:00Z">
        <w:r w:rsidR="00DD0FCB" w:rsidRPr="00FA0713">
          <w:rPr>
            <w:rFonts w:hint="eastAsia"/>
            <w:lang w:eastAsia="zh-CN"/>
          </w:rPr>
          <w:t xml:space="preserve"> </w:t>
        </w:r>
      </w:ins>
      <w:r w:rsidR="007E218A" w:rsidRPr="00FA0713">
        <w:t>the EIF for Energy consumption information of required granularities (UE, S-NSSAI, PDU session and/or Service Data Flow).</w:t>
      </w:r>
    </w:p>
    <w:p w14:paraId="2B348F79" w14:textId="77777777" w:rsidR="007E218A" w:rsidRPr="00FA0713" w:rsidRDefault="007E218A" w:rsidP="007E218A">
      <w:pPr>
        <w:pStyle w:val="B1"/>
      </w:pPr>
      <w:r w:rsidRPr="00FA0713">
        <w:t>-</w:t>
      </w:r>
      <w:r w:rsidRPr="00FA0713">
        <w:tab/>
        <w:t>For UE level energy exposure, the consumer NF provides UE ID (SUPI/GPSI).</w:t>
      </w:r>
    </w:p>
    <w:p w14:paraId="1A70E9B4" w14:textId="77777777" w:rsidR="007E218A" w:rsidRPr="00FA0713" w:rsidRDefault="007E218A" w:rsidP="007E218A">
      <w:pPr>
        <w:pStyle w:val="B1"/>
      </w:pPr>
      <w:r w:rsidRPr="00FA0713">
        <w:t>-</w:t>
      </w:r>
      <w:r w:rsidRPr="00FA0713">
        <w:tab/>
        <w:t>For S-NSSAI of the UE level exposure, the consumer NF provides UE ID (SUPI/GPSI), S-NSSAI.</w:t>
      </w:r>
    </w:p>
    <w:p w14:paraId="78C26292" w14:textId="77777777" w:rsidR="007E218A" w:rsidRPr="00FA0713" w:rsidRDefault="007E218A" w:rsidP="007E218A">
      <w:pPr>
        <w:pStyle w:val="B1"/>
      </w:pPr>
      <w:r w:rsidRPr="00FA0713">
        <w:t>-</w:t>
      </w:r>
      <w:r w:rsidRPr="00FA0713">
        <w:tab/>
        <w:t>For PDU session level exposure, the consumer NF provides UE ID (SUPI/GPSI), DNN/S-NSSAI.</w:t>
      </w:r>
    </w:p>
    <w:p w14:paraId="544C867B" w14:textId="77777777" w:rsidR="007E218A" w:rsidRPr="00FA0713" w:rsidRDefault="007E218A" w:rsidP="007E218A">
      <w:pPr>
        <w:pStyle w:val="B1"/>
      </w:pPr>
      <w:r w:rsidRPr="00FA0713">
        <w:t>-</w:t>
      </w:r>
      <w:r w:rsidRPr="00FA0713">
        <w:tab/>
        <w:t>For Service Data Flow level exposure (e.g. per UE per application), the consumer NF provides UE ID (SUPI/GPSI), DNN/S-NSSAI and application information, e.g. Application Identifier, or Flow description(s).</w:t>
      </w:r>
    </w:p>
    <w:p w14:paraId="16CFF7E0" w14:textId="4FFC9611" w:rsidR="007E218A" w:rsidRPr="00FA0713" w:rsidRDefault="007E218A" w:rsidP="007E218A">
      <w:r w:rsidRPr="00FA0713">
        <w:t xml:space="preserve">The consumer </w:t>
      </w:r>
      <w:ins w:id="15" w:author="CATT_dxy1" w:date="2026-02-11T14:22:00Z">
        <w:r w:rsidR="00327F27" w:rsidRPr="00FA0713">
          <w:rPr>
            <w:rFonts w:hint="eastAsia"/>
            <w:lang w:eastAsia="zh-CN"/>
          </w:rPr>
          <w:t>NF</w:t>
        </w:r>
      </w:ins>
      <w:del w:id="16" w:author="CATT_dxy1" w:date="2026-02-11T14:22:00Z">
        <w:r w:rsidRPr="00FA0713" w:rsidDel="00327F27">
          <w:delText>AF/NEF</w:delText>
        </w:r>
      </w:del>
      <w:r w:rsidRPr="00FA0713">
        <w:t xml:space="preserve"> may also subscribe </w:t>
      </w:r>
      <w:ins w:id="17" w:author="CATT_dxy" w:date="2026-01-29T14:03:00Z">
        <w:r w:rsidR="00DD0FCB" w:rsidRPr="00FA0713">
          <w:rPr>
            <w:rFonts w:hint="eastAsia"/>
            <w:lang w:eastAsia="zh-CN"/>
          </w:rPr>
          <w:t xml:space="preserve">to </w:t>
        </w:r>
      </w:ins>
      <w:r w:rsidRPr="00FA0713">
        <w:t>the above information exposure with providing reporting period, or time window. A</w:t>
      </w:r>
      <w:del w:id="18" w:author="CATT_dxy1" w:date="2026-02-11T14:22:00Z">
        <w:r w:rsidRPr="00FA0713" w:rsidDel="00327F27">
          <w:delText>n</w:delText>
        </w:r>
      </w:del>
      <w:r w:rsidRPr="00FA0713">
        <w:t xml:space="preserve"> </w:t>
      </w:r>
      <w:ins w:id="19" w:author="CATT_dxy1" w:date="2026-02-11T14:22:00Z">
        <w:r w:rsidR="00327F27" w:rsidRPr="00FA0713">
          <w:t xml:space="preserve">consumer </w:t>
        </w:r>
        <w:r w:rsidR="00327F27" w:rsidRPr="00FA0713">
          <w:rPr>
            <w:rFonts w:hint="eastAsia"/>
            <w:lang w:eastAsia="zh-CN"/>
          </w:rPr>
          <w:t>NF</w:t>
        </w:r>
      </w:ins>
      <w:del w:id="20" w:author="CATT_dxy1" w:date="2026-02-11T14:22:00Z">
        <w:r w:rsidRPr="00FA0713" w:rsidDel="00327F27">
          <w:delText>AF/NEF</w:delText>
        </w:r>
      </w:del>
      <w:r w:rsidRPr="00FA0713">
        <w:t xml:space="preserve"> may also subscribe </w:t>
      </w:r>
      <w:ins w:id="21" w:author="CATT_dxy" w:date="2026-01-29T14:03:00Z">
        <w:r w:rsidR="00DD0FCB" w:rsidRPr="00FA0713">
          <w:rPr>
            <w:rFonts w:hint="eastAsia"/>
            <w:lang w:eastAsia="zh-CN"/>
          </w:rPr>
          <w:t xml:space="preserve">to </w:t>
        </w:r>
      </w:ins>
      <w:r w:rsidRPr="00FA0713">
        <w:t xml:space="preserve">the Energy consumption information exposure of required granularity and additionally provide a reporting threshold for the required granularity and the reporting time period. If threshold-based reporting is configured for the reporting period, the consumer </w:t>
      </w:r>
      <w:ins w:id="22" w:author="CATT_dxy1" w:date="2026-02-11T14:22:00Z">
        <w:r w:rsidR="00327F27" w:rsidRPr="00FA0713">
          <w:rPr>
            <w:rFonts w:hint="eastAsia"/>
            <w:lang w:eastAsia="zh-CN"/>
          </w:rPr>
          <w:t>NF</w:t>
        </w:r>
      </w:ins>
      <w:del w:id="23" w:author="CATT_dxy1" w:date="2026-02-11T14:22:00Z">
        <w:r w:rsidRPr="00FA0713" w:rsidDel="00327F27">
          <w:delText>AF/NEF</w:delText>
        </w:r>
      </w:del>
      <w:r w:rsidRPr="00FA0713">
        <w:t xml:space="preserve"> does not receive consumption information other than whether the threshold on energy consumption has been crossed in a reporting period. The information that the threshold has been crossed is sent to the </w:t>
      </w:r>
      <w:ins w:id="24" w:author="CATT_dxy1" w:date="2026-02-11T15:00:00Z">
        <w:r w:rsidR="003C3E69" w:rsidRPr="00FA0713">
          <w:t xml:space="preserve">consumer </w:t>
        </w:r>
        <w:r w:rsidR="003C3E69" w:rsidRPr="00FA0713">
          <w:rPr>
            <w:rFonts w:hint="eastAsia"/>
            <w:lang w:eastAsia="zh-CN"/>
          </w:rPr>
          <w:t>NF</w:t>
        </w:r>
      </w:ins>
      <w:del w:id="25" w:author="CATT_dxy1" w:date="2026-02-11T15:00:00Z">
        <w:r w:rsidRPr="00FA0713" w:rsidDel="003C3E69">
          <w:delText>AF/NEF</w:delText>
        </w:r>
      </w:del>
      <w:r w:rsidRPr="00FA0713">
        <w:t xml:space="preserve"> as soon the threshold crossing is detected in a reporting period.</w:t>
      </w:r>
    </w:p>
    <w:p w14:paraId="43650206" w14:textId="2815EC42" w:rsidR="007E218A" w:rsidRPr="00FA0713" w:rsidRDefault="007E218A" w:rsidP="007E218A">
      <w:pPr>
        <w:pStyle w:val="NO"/>
      </w:pPr>
      <w:r w:rsidRPr="00FA0713">
        <w:t>NOTE 1:</w:t>
      </w:r>
      <w:r w:rsidRPr="00FA0713">
        <w:tab/>
        <w:t xml:space="preserve">For the threshold-based reporting, the EIF sends the Energy consumption information of the required granularity to the </w:t>
      </w:r>
      <w:ins w:id="26" w:author="CATT_dxy1" w:date="2026-02-11T15:00:00Z">
        <w:r w:rsidR="003C3E69" w:rsidRPr="00FA0713">
          <w:t xml:space="preserve">consumer </w:t>
        </w:r>
        <w:r w:rsidR="003C3E69" w:rsidRPr="00FA0713">
          <w:rPr>
            <w:rFonts w:hint="eastAsia"/>
            <w:lang w:eastAsia="zh-CN"/>
          </w:rPr>
          <w:t>NF</w:t>
        </w:r>
      </w:ins>
      <w:del w:id="27" w:author="CATT_dxy1" w:date="2026-02-11T15:00:00Z">
        <w:r w:rsidRPr="00FA0713" w:rsidDel="003C3E69">
          <w:delText>NEF/AF</w:delText>
        </w:r>
      </w:del>
      <w:r w:rsidRPr="00FA0713">
        <w:t xml:space="preserve">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150B7C1F" w14:textId="77777777" w:rsidR="007E218A" w:rsidRPr="00FA0713" w:rsidRDefault="007E218A" w:rsidP="007E218A">
      <w:pPr>
        <w:pStyle w:val="NO"/>
      </w:pPr>
      <w:r w:rsidRPr="00FA0713">
        <w:t>NOTE 2:</w:t>
      </w:r>
      <w:r w:rsidRPr="00FA0713">
        <w:tab/>
        <w:t>In this Release of the specification, requesting energy-related information by the consumer is supported only for reporting periods and time windows occurring after the subscription time.</w:t>
      </w:r>
    </w:p>
    <w:p w14:paraId="3281DA32" w14:textId="77777777" w:rsidR="00CA4F27" w:rsidRPr="00FA0713" w:rsidRDefault="00CA4F27" w:rsidP="00992869">
      <w:pPr>
        <w:rPr>
          <w:lang w:eastAsia="zh-CN"/>
        </w:rPr>
      </w:pPr>
    </w:p>
    <w:p w14:paraId="45FF39C2" w14:textId="77777777" w:rsidR="00187AF0" w:rsidRPr="00FA0713" w:rsidRDefault="00187AF0" w:rsidP="00187AF0">
      <w:pPr>
        <w:pStyle w:val="13"/>
        <w:rPr>
          <w:lang w:val="en-GB"/>
        </w:rPr>
      </w:pPr>
      <w:r w:rsidRPr="00FA0713">
        <w:rPr>
          <w:lang w:val="en-GB"/>
        </w:rPr>
        <w:t>* * *</w:t>
      </w:r>
      <w:r w:rsidRPr="00FA0713">
        <w:rPr>
          <w:rFonts w:hint="eastAsia"/>
          <w:lang w:val="en-GB" w:eastAsia="zh-CN"/>
        </w:rPr>
        <w:t xml:space="preserve"> </w:t>
      </w:r>
      <w:r w:rsidRPr="00FA0713">
        <w:rPr>
          <w:lang w:val="en-GB"/>
        </w:rPr>
        <w:t>Nex</w:t>
      </w:r>
      <w:r w:rsidRPr="00FA0713">
        <w:rPr>
          <w:rFonts w:hint="eastAsia"/>
          <w:lang w:val="en-GB"/>
        </w:rPr>
        <w:t>t</w:t>
      </w:r>
      <w:r w:rsidRPr="00FA0713">
        <w:rPr>
          <w:lang w:val="en-GB"/>
        </w:rPr>
        <w:t xml:space="preserve"> Change * * * </w:t>
      </w:r>
    </w:p>
    <w:p w14:paraId="1AC56578" w14:textId="77777777" w:rsidR="00187AF0" w:rsidRPr="00FA0713" w:rsidRDefault="00187AF0" w:rsidP="00187AF0">
      <w:pPr>
        <w:pStyle w:val="3"/>
      </w:pPr>
      <w:bookmarkStart w:id="28" w:name="_Toc217023999"/>
      <w:r w:rsidRPr="00FA0713">
        <w:t>5.51.4</w:t>
      </w:r>
      <w:r w:rsidRPr="00FA0713">
        <w:tab/>
        <w:t>BDT based on network energy related information</w:t>
      </w:r>
      <w:bookmarkEnd w:id="28"/>
    </w:p>
    <w:p w14:paraId="21D26B16" w14:textId="18E941F4" w:rsidR="00187AF0" w:rsidRPr="00FA0713" w:rsidRDefault="00187AF0" w:rsidP="00187AF0">
      <w:r w:rsidRPr="00FA0713">
        <w:t>5GS supports BDT (background data transfer) policy selection and re-negotiation process by taking energy indicator from AF into consideration as specified in clause 6.1.2.4 of TS 23.503 [45]. The PCF may make BDT policy decisions based on operator's policy</w:t>
      </w:r>
      <w:ins w:id="29" w:author="CATT_dxy" w:date="2026-01-29T16:28:00Z">
        <w:r w:rsidR="0040771F" w:rsidRPr="00FA0713">
          <w:rPr>
            <w:rFonts w:hint="eastAsia"/>
            <w:lang w:eastAsia="zh-CN"/>
          </w:rPr>
          <w:t xml:space="preserve"> and the</w:t>
        </w:r>
      </w:ins>
      <w:ins w:id="30" w:author="CATT_dxy" w:date="2026-01-29T15:11:00Z">
        <w:r w:rsidR="005F4C47" w:rsidRPr="00FA0713">
          <w:rPr>
            <w:rFonts w:hint="eastAsia"/>
            <w:lang w:eastAsia="zh-CN"/>
          </w:rPr>
          <w:t xml:space="preserve"> </w:t>
        </w:r>
        <w:r w:rsidR="005F4C47" w:rsidRPr="00FA0713">
          <w:t>Energy consumption information</w:t>
        </w:r>
        <w:r w:rsidR="005F4C47" w:rsidRPr="00FA0713">
          <w:rPr>
            <w:rFonts w:hint="eastAsia"/>
            <w:lang w:eastAsia="zh-CN"/>
          </w:rPr>
          <w:t xml:space="preserve"> from the EIF</w:t>
        </w:r>
      </w:ins>
      <w:r w:rsidRPr="00FA0713">
        <w:t>. The PCF may also trigger the re-negotiation of BDT policy with the AF.</w:t>
      </w:r>
    </w:p>
    <w:p w14:paraId="4DB7AF1A" w14:textId="77777777" w:rsidR="00187AF0" w:rsidRPr="00FA0713" w:rsidRDefault="00187AF0" w:rsidP="00992869">
      <w:pPr>
        <w:rPr>
          <w:lang w:eastAsia="zh-CN"/>
        </w:rPr>
      </w:pPr>
    </w:p>
    <w:p w14:paraId="2D728D9D" w14:textId="77777777" w:rsidR="00AF10FB" w:rsidRPr="00FA0713" w:rsidRDefault="00AF10FB" w:rsidP="00AF10FB">
      <w:pPr>
        <w:pStyle w:val="13"/>
        <w:rPr>
          <w:lang w:val="en-GB"/>
        </w:rPr>
      </w:pPr>
      <w:r w:rsidRPr="00FA0713">
        <w:rPr>
          <w:lang w:val="en-GB"/>
        </w:rPr>
        <w:t>* * *</w:t>
      </w:r>
      <w:r w:rsidRPr="00FA0713">
        <w:rPr>
          <w:rFonts w:hint="eastAsia"/>
          <w:lang w:val="en-GB" w:eastAsia="zh-CN"/>
        </w:rPr>
        <w:t xml:space="preserve"> </w:t>
      </w:r>
      <w:r w:rsidRPr="00FA0713">
        <w:rPr>
          <w:lang w:val="en-GB"/>
        </w:rPr>
        <w:t>Nex</w:t>
      </w:r>
      <w:r w:rsidRPr="00FA0713">
        <w:rPr>
          <w:rFonts w:hint="eastAsia"/>
          <w:lang w:val="en-GB"/>
        </w:rPr>
        <w:t>t</w:t>
      </w:r>
      <w:r w:rsidRPr="00FA0713">
        <w:rPr>
          <w:lang w:val="en-GB"/>
        </w:rPr>
        <w:t xml:space="preserve"> Change * * * </w:t>
      </w:r>
    </w:p>
    <w:p w14:paraId="08B8E002" w14:textId="77777777" w:rsidR="00AF10FB" w:rsidRPr="00FA0713" w:rsidRDefault="00AF10FB" w:rsidP="00AF10FB">
      <w:pPr>
        <w:pStyle w:val="3"/>
      </w:pPr>
      <w:bookmarkStart w:id="31" w:name="_Toc217024000"/>
      <w:r w:rsidRPr="00FA0713">
        <w:t>5.51.5</w:t>
      </w:r>
      <w:r w:rsidRPr="00FA0713">
        <w:tab/>
        <w:t>Subscription information aspects</w:t>
      </w:r>
      <w:bookmarkEnd w:id="31"/>
    </w:p>
    <w:p w14:paraId="37765AA9" w14:textId="79DA595D" w:rsidR="00AF10FB" w:rsidRPr="00FA0713" w:rsidRDefault="00AF10FB" w:rsidP="00AF10FB">
      <w:pPr>
        <w:rPr>
          <w:ins w:id="32" w:author="CATT_dxy1" w:date="2026-02-11T14:55:00Z"/>
          <w:lang w:eastAsia="zh-CN"/>
        </w:rPr>
      </w:pPr>
      <w:r w:rsidRPr="00FA0713">
        <w:t xml:space="preserve">The Subscription data for a UE may include an Energy Saving Indicator that the UE is subject to network energy saving operation. The values of the Energy Saving Indicator point to energy saving behaviour configured in the </w:t>
      </w:r>
      <w:del w:id="33" w:author="CATT_dxy" w:date="2026-01-29T14:35:00Z">
        <w:r w:rsidRPr="00FA0713" w:rsidDel="00AF10FB">
          <w:delText>AM-</w:delText>
        </w:r>
      </w:del>
      <w:r w:rsidRPr="00FA0713">
        <w:t xml:space="preserve">PCFs of the network. The possible energy saving behaviours for a network and the mapping of the Energy Saving Indicator values to the respective behaviour are operator-defined and outside the scope of this specification. The AMF receives the Energy </w:t>
      </w:r>
      <w:proofErr w:type="gramStart"/>
      <w:r w:rsidRPr="00FA0713">
        <w:t>Saving</w:t>
      </w:r>
      <w:proofErr w:type="gramEnd"/>
      <w:r w:rsidRPr="00FA0713">
        <w:t xml:space="preserve"> indicator in the UE Subscription data. The AMF forwards the Energy Saving indicator to the PCF.</w:t>
      </w:r>
    </w:p>
    <w:p w14:paraId="0E2171FC" w14:textId="754FC6CC" w:rsidR="00560B24" w:rsidRPr="00FA0713" w:rsidRDefault="00560B24" w:rsidP="003C3E69">
      <w:pPr>
        <w:pStyle w:val="EditorsNote"/>
        <w:rPr>
          <w:lang w:eastAsia="zh-CN"/>
        </w:rPr>
      </w:pPr>
      <w:ins w:id="34" w:author="CATT_dxy1" w:date="2026-02-11T14:55:00Z">
        <w:r w:rsidRPr="00FA0713">
          <w:rPr>
            <w:rFonts w:hint="eastAsia"/>
            <w:lang w:eastAsia="zh-CN"/>
          </w:rPr>
          <w:t>Editor's note:</w:t>
        </w:r>
        <w:r w:rsidRPr="00FA0713">
          <w:rPr>
            <w:rFonts w:hint="eastAsia"/>
            <w:lang w:eastAsia="zh-CN"/>
          </w:rPr>
          <w:tab/>
        </w:r>
      </w:ins>
      <w:ins w:id="35" w:author="CATT_dxy1" w:date="2026-02-11T14:57:00Z">
        <w:r w:rsidR="003C3E69" w:rsidRPr="00FA0713">
          <w:rPr>
            <w:rFonts w:hint="eastAsia"/>
            <w:lang w:eastAsia="zh-CN"/>
          </w:rPr>
          <w:t>For SM</w:t>
        </w:r>
        <w:bookmarkStart w:id="36" w:name="_GoBack"/>
        <w:bookmarkEnd w:id="36"/>
        <w:r w:rsidR="003C3E69" w:rsidRPr="00FA0713">
          <w:rPr>
            <w:rFonts w:hint="eastAsia"/>
            <w:lang w:eastAsia="zh-CN"/>
          </w:rPr>
          <w:t xml:space="preserve"> policy control for energy saving, </w:t>
        </w:r>
      </w:ins>
      <w:ins w:id="37" w:author="CATT_dxy2" w:date="2026-02-11T18:17:00Z">
        <w:r w:rsidR="00D4357D" w:rsidRPr="00FA0713">
          <w:rPr>
            <w:rFonts w:hint="eastAsia"/>
            <w:lang w:eastAsia="zh-CN"/>
          </w:rPr>
          <w:t>how</w:t>
        </w:r>
      </w:ins>
      <w:ins w:id="38" w:author="CATT_dxy1" w:date="2026-02-11T14:55:00Z">
        <w:r w:rsidRPr="00FA0713">
          <w:rPr>
            <w:rFonts w:hint="eastAsia"/>
            <w:lang w:eastAsia="zh-CN"/>
          </w:rPr>
          <w:t xml:space="preserve"> the </w:t>
        </w:r>
      </w:ins>
      <w:ins w:id="39" w:author="CATT_dxy1" w:date="2026-02-11T14:56:00Z">
        <w:r w:rsidRPr="00FA0713">
          <w:rPr>
            <w:rFonts w:hint="eastAsia"/>
            <w:lang w:eastAsia="zh-CN"/>
          </w:rPr>
          <w:t xml:space="preserve">PCF receives </w:t>
        </w:r>
        <w:r w:rsidRPr="00FA0713">
          <w:t>the Energy Saving indicator</w:t>
        </w:r>
        <w:r w:rsidRPr="00FA0713">
          <w:rPr>
            <w:rFonts w:hint="eastAsia"/>
            <w:lang w:eastAsia="zh-CN"/>
          </w:rPr>
          <w:t xml:space="preserve"> </w:t>
        </w:r>
      </w:ins>
      <w:ins w:id="40" w:author="CATT_dxy1" w:date="2026-02-11T14:57:00Z">
        <w:r w:rsidR="003C3E69" w:rsidRPr="00FA0713">
          <w:rPr>
            <w:rFonts w:hint="eastAsia"/>
            <w:lang w:eastAsia="zh-CN"/>
          </w:rPr>
          <w:t>is FFS.</w:t>
        </w:r>
      </w:ins>
    </w:p>
    <w:p w14:paraId="4E9A18DE" w14:textId="77777777" w:rsidR="00AF10FB" w:rsidRPr="00FA0713" w:rsidRDefault="00AF10FB" w:rsidP="00992869">
      <w:pPr>
        <w:rPr>
          <w:lang w:eastAsia="zh-CN"/>
        </w:rPr>
      </w:pPr>
    </w:p>
    <w:p w14:paraId="1BF74B89" w14:textId="06B1EE81" w:rsidR="00715B68" w:rsidRPr="00FA0713" w:rsidRDefault="00715B68" w:rsidP="00715B68">
      <w:pPr>
        <w:pStyle w:val="13"/>
        <w:rPr>
          <w:lang w:val="en-GB"/>
        </w:rPr>
      </w:pPr>
      <w:r w:rsidRPr="00FA0713">
        <w:rPr>
          <w:lang w:val="en-GB"/>
        </w:rPr>
        <w:t>* * *</w:t>
      </w:r>
      <w:r w:rsidRPr="00FA0713">
        <w:rPr>
          <w:rFonts w:hint="eastAsia"/>
          <w:lang w:val="en-GB" w:eastAsia="zh-CN"/>
        </w:rPr>
        <w:t xml:space="preserve"> </w:t>
      </w:r>
      <w:r w:rsidRPr="00FA0713">
        <w:rPr>
          <w:lang w:val="en-GB"/>
        </w:rPr>
        <w:t>Nex</w:t>
      </w:r>
      <w:r w:rsidRPr="00FA0713">
        <w:rPr>
          <w:rFonts w:hint="eastAsia"/>
          <w:lang w:val="en-GB"/>
        </w:rPr>
        <w:t>t</w:t>
      </w:r>
      <w:r w:rsidRPr="00FA0713">
        <w:rPr>
          <w:lang w:val="en-GB"/>
        </w:rPr>
        <w:t xml:space="preserve"> Change * * * </w:t>
      </w:r>
    </w:p>
    <w:p w14:paraId="66237BCD" w14:textId="77777777" w:rsidR="0050097D" w:rsidRPr="00FA0713" w:rsidRDefault="0050097D" w:rsidP="0050097D">
      <w:pPr>
        <w:pStyle w:val="3"/>
      </w:pPr>
      <w:bookmarkStart w:id="41" w:name="_Toc217024001"/>
      <w:r w:rsidRPr="00FA0713">
        <w:lastRenderedPageBreak/>
        <w:t>5.51.6</w:t>
      </w:r>
      <w:r w:rsidRPr="00FA0713">
        <w:tab/>
        <w:t>Policy control aspects</w:t>
      </w:r>
      <w:bookmarkEnd w:id="41"/>
    </w:p>
    <w:p w14:paraId="413656D6" w14:textId="5533A842" w:rsidR="0055601A" w:rsidRPr="00FA0713" w:rsidRDefault="0050097D" w:rsidP="0050097D">
      <w:pPr>
        <w:rPr>
          <w:ins w:id="42" w:author="CATT_dxy1" w:date="2026-02-11T14:15:00Z"/>
          <w:lang w:eastAsia="zh-CN"/>
        </w:rPr>
      </w:pPr>
      <w:r w:rsidRPr="00FA0713">
        <w:t>During AM policy association establishment or modification procedures, if the Energy Saving Indicator is included in the UE subscription data, the AMF sends to the PCF the Energy Saving Indicator as described in clause 5.51.5.</w:t>
      </w:r>
      <w:del w:id="43" w:author="CATT_dxy2" w:date="2026-02-11T16:42:00Z">
        <w:r w:rsidRPr="00FA0713" w:rsidDel="00B13F75">
          <w:delText xml:space="preserve"> </w:delText>
        </w:r>
      </w:del>
    </w:p>
    <w:p w14:paraId="69778480" w14:textId="28135CDF" w:rsidR="0055601A" w:rsidRPr="00FA0713" w:rsidRDefault="0055601A" w:rsidP="0055601A">
      <w:pPr>
        <w:rPr>
          <w:ins w:id="44" w:author="Apple" w:date="2026-01-29T19:24:00Z"/>
          <w:lang w:eastAsia="zh-CN"/>
        </w:rPr>
      </w:pPr>
      <w:ins w:id="45" w:author="Apple" w:date="2026-01-29T18:49:00Z">
        <w:r w:rsidRPr="00FA0713">
          <w:t xml:space="preserve">The PCF may subscribe to energy consumption </w:t>
        </w:r>
      </w:ins>
      <w:ins w:id="46" w:author="CATT_dxy2" w:date="2026-02-11T16:52:00Z">
        <w:r w:rsidR="00685ABA" w:rsidRPr="00FA0713">
          <w:t xml:space="preserve">information </w:t>
        </w:r>
      </w:ins>
      <w:ins w:id="47" w:author="Apple" w:date="2026-01-29T18:49:00Z">
        <w:r w:rsidRPr="00FA0713">
          <w:t xml:space="preserve">from </w:t>
        </w:r>
      </w:ins>
      <w:ins w:id="48" w:author="CATT_dxy1" w:date="2026-02-11T14:19:00Z">
        <w:r w:rsidRPr="00FA0713">
          <w:rPr>
            <w:rFonts w:hint="eastAsia"/>
            <w:lang w:eastAsia="zh-CN"/>
          </w:rPr>
          <w:t xml:space="preserve">the </w:t>
        </w:r>
      </w:ins>
      <w:ins w:id="49" w:author="Apple" w:date="2026-01-29T18:49:00Z">
        <w:r w:rsidRPr="00FA0713">
          <w:t>EIF</w:t>
        </w:r>
      </w:ins>
      <w:ins w:id="50" w:author="Apple" w:date="2026-01-29T19:00:00Z">
        <w:r w:rsidRPr="00FA0713">
          <w:t xml:space="preserve"> at </w:t>
        </w:r>
      </w:ins>
      <w:ins w:id="51" w:author="Apple" w:date="2026-01-29T19:25:00Z">
        <w:r w:rsidRPr="00FA0713">
          <w:t>the required</w:t>
        </w:r>
      </w:ins>
      <w:ins w:id="52" w:author="Apple" w:date="2026-01-29T19:00:00Z">
        <w:r w:rsidRPr="00FA0713">
          <w:t xml:space="preserve"> granula</w:t>
        </w:r>
      </w:ins>
      <w:ins w:id="53" w:author="Apple" w:date="2026-01-29T19:01:00Z">
        <w:r w:rsidRPr="00FA0713">
          <w:t>rities</w:t>
        </w:r>
      </w:ins>
      <w:ins w:id="54" w:author="Apple" w:date="2026-01-29T19:25:00Z">
        <w:r w:rsidRPr="00FA0713">
          <w:t xml:space="preserve"> triggered</w:t>
        </w:r>
      </w:ins>
      <w:ins w:id="55" w:author="Apple" w:date="2026-01-29T19:00:00Z">
        <w:r w:rsidRPr="00FA0713">
          <w:t xml:space="preserve"> either by AF request or by local configuration.</w:t>
        </w:r>
      </w:ins>
      <w:ins w:id="56" w:author="Apple" w:date="2026-01-29T19:24:00Z">
        <w:del w:id="57" w:author="CATT_dxy1" w:date="2026-02-11T14:19:00Z">
          <w:r w:rsidRPr="00FA0713" w:rsidDel="0055601A">
            <w:delText xml:space="preserve"> </w:delText>
          </w:r>
        </w:del>
      </w:ins>
    </w:p>
    <w:p w14:paraId="7A51498D" w14:textId="238C17EF" w:rsidR="0050097D" w:rsidRPr="00FA0713" w:rsidRDefault="0050097D" w:rsidP="0050097D">
      <w:del w:id="58" w:author="CATT_dxy" w:date="2026-01-29T14:56:00Z">
        <w:r w:rsidRPr="00FA0713" w:rsidDel="001A4AA1">
          <w:delText>Based on the Energy Saving Indicator</w:delText>
        </w:r>
      </w:del>
      <w:del w:id="59" w:author="CATT_dxy" w:date="2026-01-29T14:39:00Z">
        <w:r w:rsidRPr="00FA0713" w:rsidDel="00AF10FB">
          <w:delText xml:space="preserve"> it receives from the AMF for a UE</w:delText>
        </w:r>
      </w:del>
      <w:del w:id="60" w:author="CATT_dxy" w:date="2026-01-29T14:56:00Z">
        <w:r w:rsidRPr="00FA0713" w:rsidDel="001A4AA1">
          <w:delText>, t</w:delText>
        </w:r>
      </w:del>
      <w:ins w:id="61" w:author="CATT_dxy" w:date="2026-01-29T14:56:00Z">
        <w:r w:rsidR="001A4AA1" w:rsidRPr="00FA0713">
          <w:rPr>
            <w:rFonts w:hint="eastAsia"/>
            <w:lang w:eastAsia="zh-CN"/>
          </w:rPr>
          <w:t>T</w:t>
        </w:r>
      </w:ins>
      <w:r w:rsidRPr="00FA0713">
        <w:t>he PCF may make AM</w:t>
      </w:r>
      <w:ins w:id="62" w:author="CATT_dxy1" w:date="2026-02-11T14:48:00Z">
        <w:r w:rsidR="00560B24" w:rsidRPr="00FA0713">
          <w:rPr>
            <w:rFonts w:hint="eastAsia"/>
            <w:lang w:eastAsia="zh-CN"/>
          </w:rPr>
          <w:t xml:space="preserve"> and </w:t>
        </w:r>
      </w:ins>
      <w:ins w:id="63" w:author="CATT_dxy1" w:date="2026-02-11T13:29:00Z">
        <w:r w:rsidR="00B605A4" w:rsidRPr="00FA0713">
          <w:rPr>
            <w:rFonts w:hint="eastAsia"/>
            <w:lang w:eastAsia="zh-CN"/>
          </w:rPr>
          <w:t>SM</w:t>
        </w:r>
      </w:ins>
      <w:r w:rsidRPr="00FA0713">
        <w:t xml:space="preserve"> policy decisions for the UE based on the </w:t>
      </w:r>
      <w:ins w:id="64" w:author="CATT_dxy" w:date="2026-01-29T14:56:00Z">
        <w:r w:rsidR="001A4AA1" w:rsidRPr="00FA0713">
          <w:t>Energy Saving Indicator</w:t>
        </w:r>
      </w:ins>
      <w:ins w:id="65" w:author="CATT_dxy1" w:date="2026-02-11T14:46:00Z">
        <w:r w:rsidR="00E36D9F" w:rsidRPr="00FA0713">
          <w:rPr>
            <w:rFonts w:hint="eastAsia"/>
            <w:lang w:eastAsia="zh-CN"/>
          </w:rPr>
          <w:t xml:space="preserve"> </w:t>
        </w:r>
      </w:ins>
      <w:ins w:id="66" w:author="CATT_dxy1" w:date="2026-02-11T14:47:00Z">
        <w:r w:rsidR="00560B24" w:rsidRPr="00FA0713">
          <w:rPr>
            <w:rFonts w:hint="eastAsia"/>
            <w:lang w:eastAsia="zh-CN"/>
          </w:rPr>
          <w:t>from</w:t>
        </w:r>
      </w:ins>
      <w:ins w:id="67" w:author="CATT_dxy1" w:date="2026-02-11T14:46:00Z">
        <w:r w:rsidR="00E36D9F" w:rsidRPr="00FA0713">
          <w:rPr>
            <w:rFonts w:hint="eastAsia"/>
            <w:lang w:eastAsia="zh-CN"/>
          </w:rPr>
          <w:t xml:space="preserve"> </w:t>
        </w:r>
      </w:ins>
      <w:ins w:id="68" w:author="CATT_dxy1" w:date="2026-02-11T13:26:00Z">
        <w:r w:rsidR="00E10367" w:rsidRPr="00FA0713">
          <w:rPr>
            <w:rFonts w:hint="eastAsia"/>
            <w:lang w:eastAsia="zh-CN"/>
          </w:rPr>
          <w:t>s</w:t>
        </w:r>
      </w:ins>
      <w:ins w:id="69" w:author="CATT_dxy1" w:date="2026-02-11T10:55:00Z">
        <w:r w:rsidR="008A762A" w:rsidRPr="00FA0713">
          <w:t>ubscription information</w:t>
        </w:r>
      </w:ins>
      <w:ins w:id="70" w:author="CATT_dxy" w:date="2026-01-29T14:56:00Z">
        <w:r w:rsidR="001A4AA1" w:rsidRPr="00FA0713">
          <w:rPr>
            <w:rFonts w:hint="eastAsia"/>
            <w:lang w:eastAsia="zh-CN"/>
          </w:rPr>
          <w:t>,</w:t>
        </w:r>
        <w:r w:rsidR="001A4AA1" w:rsidRPr="00FA0713">
          <w:t xml:space="preserve"> </w:t>
        </w:r>
      </w:ins>
      <w:r w:rsidRPr="00FA0713">
        <w:t>operator policy</w:t>
      </w:r>
      <w:ins w:id="71" w:author="CATT_dxy" w:date="2026-01-29T14:54:00Z">
        <w:r w:rsidR="00A4394B" w:rsidRPr="00FA0713">
          <w:rPr>
            <w:rFonts w:hint="eastAsia"/>
            <w:lang w:eastAsia="zh-CN"/>
          </w:rPr>
          <w:t xml:space="preserve">, </w:t>
        </w:r>
      </w:ins>
      <w:ins w:id="72" w:author="CATT_dxy1" w:date="2026-02-11T13:30:00Z">
        <w:r w:rsidR="00B605A4" w:rsidRPr="00FA0713">
          <w:rPr>
            <w:rFonts w:hint="eastAsia"/>
            <w:lang w:eastAsia="zh-CN"/>
          </w:rPr>
          <w:t xml:space="preserve">and/or </w:t>
        </w:r>
      </w:ins>
      <w:ins w:id="73" w:author="CATT_dxy" w:date="2026-01-29T14:54:00Z">
        <w:r w:rsidR="00A4394B" w:rsidRPr="00FA0713">
          <w:t>Energy consumption information</w:t>
        </w:r>
        <w:r w:rsidR="00A4394B" w:rsidRPr="00FA0713">
          <w:rPr>
            <w:rFonts w:hint="eastAsia"/>
            <w:lang w:eastAsia="zh-CN"/>
          </w:rPr>
          <w:t xml:space="preserve"> from the EIF</w:t>
        </w:r>
      </w:ins>
      <w:r w:rsidRPr="00FA0713">
        <w:t xml:space="preserve"> as described in </w:t>
      </w:r>
      <w:del w:id="74" w:author="CATT_dxy" w:date="2026-01-29T14:41:00Z">
        <w:r w:rsidRPr="00FA0713" w:rsidDel="006F3B97">
          <w:delText xml:space="preserve">clause 6.1.2.1.1 of </w:delText>
        </w:r>
      </w:del>
      <w:r w:rsidRPr="00FA0713">
        <w:t>TS 23.503 [45].</w:t>
      </w:r>
    </w:p>
    <w:p w14:paraId="117355DC" w14:textId="7CF49414" w:rsidR="0087213B" w:rsidRPr="00FA0713" w:rsidRDefault="0087213B" w:rsidP="0087213B">
      <w:pPr>
        <w:pStyle w:val="EditorsNote"/>
        <w:rPr>
          <w:ins w:id="75" w:author="CATT_dxy1" w:date="2026-02-11T15:02:00Z"/>
          <w:lang w:eastAsia="zh-CN"/>
        </w:rPr>
      </w:pPr>
      <w:ins w:id="76" w:author="CATT_dxy1" w:date="2026-02-11T15:02:00Z">
        <w:r w:rsidRPr="00FA0713">
          <w:rPr>
            <w:rFonts w:hint="eastAsia"/>
            <w:lang w:eastAsia="zh-CN"/>
          </w:rPr>
          <w:t>Editor's note:</w:t>
        </w:r>
        <w:r w:rsidRPr="00FA0713">
          <w:rPr>
            <w:rFonts w:hint="eastAsia"/>
            <w:lang w:eastAsia="zh-CN"/>
          </w:rPr>
          <w:tab/>
          <w:t xml:space="preserve">For SM policy control for energy saving, </w:t>
        </w:r>
      </w:ins>
      <w:ins w:id="77" w:author="CATT_dxy2" w:date="2026-02-11T16:58:00Z">
        <w:r w:rsidR="00704343" w:rsidRPr="00FA0713">
          <w:rPr>
            <w:rFonts w:hint="eastAsia"/>
            <w:lang w:eastAsia="zh-CN"/>
          </w:rPr>
          <w:t xml:space="preserve">how </w:t>
        </w:r>
      </w:ins>
      <w:ins w:id="78" w:author="CATT_dxy1" w:date="2026-02-11T15:02:00Z">
        <w:r w:rsidRPr="00FA0713">
          <w:rPr>
            <w:rFonts w:hint="eastAsia"/>
            <w:lang w:eastAsia="zh-CN"/>
          </w:rPr>
          <w:t xml:space="preserve">the PCF receives </w:t>
        </w:r>
        <w:r w:rsidRPr="00FA0713">
          <w:t>the Energy Saving indicator</w:t>
        </w:r>
        <w:r w:rsidRPr="00FA0713">
          <w:rPr>
            <w:rFonts w:hint="eastAsia"/>
            <w:lang w:eastAsia="zh-CN"/>
          </w:rPr>
          <w:t xml:space="preserve"> is FFS.</w:t>
        </w:r>
      </w:ins>
    </w:p>
    <w:p w14:paraId="1314D327" w14:textId="2EC89AE2" w:rsidR="00B13F75" w:rsidRPr="00FA0713" w:rsidRDefault="00B13F75" w:rsidP="00B13F75">
      <w:pPr>
        <w:pStyle w:val="EditorsNote"/>
        <w:rPr>
          <w:ins w:id="79" w:author="CATT_dxy2" w:date="2026-02-11T16:43:00Z"/>
          <w:lang w:eastAsia="zh-CN"/>
        </w:rPr>
      </w:pPr>
      <w:ins w:id="80" w:author="CATT_dxy2" w:date="2026-02-11T16:43:00Z">
        <w:r w:rsidRPr="00FA0713">
          <w:rPr>
            <w:rFonts w:hint="eastAsia"/>
            <w:lang w:eastAsia="zh-CN"/>
          </w:rPr>
          <w:t>Editor's note:</w:t>
        </w:r>
        <w:r w:rsidRPr="00FA0713">
          <w:rPr>
            <w:rFonts w:hint="eastAsia"/>
            <w:lang w:eastAsia="zh-CN"/>
          </w:rPr>
          <w:tab/>
          <w:t>Whether the PCF re</w:t>
        </w:r>
      </w:ins>
      <w:ins w:id="81" w:author="CATT_dxy2" w:date="2026-02-11T16:51:00Z">
        <w:r w:rsidR="00685ABA" w:rsidRPr="00FA0713">
          <w:rPr>
            <w:rFonts w:hint="eastAsia"/>
            <w:lang w:eastAsia="zh-CN"/>
          </w:rPr>
          <w:t>quest</w:t>
        </w:r>
      </w:ins>
      <w:ins w:id="82" w:author="CATT_dxy2" w:date="2026-02-11T16:58:00Z">
        <w:r w:rsidR="00685ABA" w:rsidRPr="00FA0713">
          <w:rPr>
            <w:rFonts w:hint="eastAsia"/>
            <w:lang w:eastAsia="zh-CN"/>
          </w:rPr>
          <w:t>s</w:t>
        </w:r>
      </w:ins>
      <w:ins w:id="83" w:author="CATT_dxy2" w:date="2026-02-11T16:43:00Z">
        <w:r w:rsidRPr="00FA0713">
          <w:rPr>
            <w:rFonts w:hint="eastAsia"/>
            <w:lang w:eastAsia="zh-CN"/>
          </w:rPr>
          <w:t xml:space="preserve"> </w:t>
        </w:r>
      </w:ins>
      <w:ins w:id="84" w:author="CATT_dxy2" w:date="2026-02-11T16:57:00Z">
        <w:r w:rsidR="00685ABA" w:rsidRPr="00FA0713">
          <w:rPr>
            <w:rFonts w:hint="eastAsia"/>
            <w:lang w:eastAsia="zh-CN"/>
          </w:rPr>
          <w:t>e</w:t>
        </w:r>
      </w:ins>
      <w:ins w:id="85" w:author="CATT_dxy2" w:date="2026-02-11T16:43:00Z">
        <w:r w:rsidRPr="00FA0713">
          <w:t xml:space="preserve">nergy </w:t>
        </w:r>
      </w:ins>
      <w:ins w:id="86" w:author="CATT_dxy2" w:date="2026-02-11T16:57:00Z">
        <w:r w:rsidR="00685ABA" w:rsidRPr="00FA0713">
          <w:rPr>
            <w:rFonts w:hint="eastAsia"/>
            <w:lang w:eastAsia="zh-CN"/>
          </w:rPr>
          <w:t>consumption information</w:t>
        </w:r>
      </w:ins>
      <w:ins w:id="87" w:author="CATT_dxy2" w:date="2026-02-11T16:43:00Z">
        <w:r w:rsidRPr="00FA0713">
          <w:rPr>
            <w:rFonts w:hint="eastAsia"/>
            <w:lang w:eastAsia="zh-CN"/>
          </w:rPr>
          <w:t xml:space="preserve"> from the </w:t>
        </w:r>
      </w:ins>
      <w:ins w:id="88" w:author="CATT_dxy2" w:date="2026-02-11T16:58:00Z">
        <w:r w:rsidR="00685ABA" w:rsidRPr="00FA0713">
          <w:rPr>
            <w:rFonts w:hint="eastAsia"/>
            <w:lang w:eastAsia="zh-CN"/>
          </w:rPr>
          <w:t>OAM</w:t>
        </w:r>
      </w:ins>
      <w:ins w:id="89" w:author="CATT_dxy2" w:date="2026-02-11T16:43:00Z">
        <w:r w:rsidRPr="00FA0713">
          <w:rPr>
            <w:rFonts w:hint="eastAsia"/>
            <w:lang w:eastAsia="zh-CN"/>
          </w:rPr>
          <w:t xml:space="preserve"> is FFS.</w:t>
        </w:r>
      </w:ins>
    </w:p>
    <w:p w14:paraId="3A9C7FE3" w14:textId="77777777" w:rsidR="00CA4F27" w:rsidRPr="00FA0713" w:rsidRDefault="00CA4F27" w:rsidP="00992869">
      <w:pPr>
        <w:rPr>
          <w:lang w:eastAsia="zh-CN"/>
        </w:rPr>
      </w:pPr>
    </w:p>
    <w:p w14:paraId="3DBD0768" w14:textId="77777777" w:rsidR="00A7684E" w:rsidRPr="00842626" w:rsidRDefault="00F51E07">
      <w:pPr>
        <w:pStyle w:val="13"/>
        <w:rPr>
          <w:lang w:val="en-GB"/>
        </w:rPr>
      </w:pPr>
      <w:r w:rsidRPr="00FA0713">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4484B" w14:textId="77777777" w:rsidR="00470025" w:rsidRDefault="00470025">
      <w:pPr>
        <w:spacing w:after="0"/>
      </w:pPr>
      <w:r>
        <w:separator/>
      </w:r>
    </w:p>
  </w:endnote>
  <w:endnote w:type="continuationSeparator" w:id="0">
    <w:p w14:paraId="6E5656A6" w14:textId="77777777" w:rsidR="00470025" w:rsidRDefault="00470025">
      <w:pPr>
        <w:spacing w:after="0"/>
      </w:pPr>
      <w:r>
        <w:continuationSeparator/>
      </w:r>
    </w:p>
  </w:endnote>
  <w:endnote w:type="continuationNotice" w:id="1">
    <w:p w14:paraId="1C1A7B91" w14:textId="77777777" w:rsidR="00470025" w:rsidRDefault="0047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32D96" w14:textId="77777777" w:rsidR="00470025" w:rsidRDefault="00470025">
      <w:pPr>
        <w:spacing w:after="0"/>
      </w:pPr>
      <w:r>
        <w:separator/>
      </w:r>
    </w:p>
  </w:footnote>
  <w:footnote w:type="continuationSeparator" w:id="0">
    <w:p w14:paraId="407776F9" w14:textId="77777777" w:rsidR="00470025" w:rsidRDefault="00470025">
      <w:pPr>
        <w:spacing w:after="0"/>
      </w:pPr>
      <w:r>
        <w:continuationSeparator/>
      </w:r>
    </w:p>
  </w:footnote>
  <w:footnote w:type="continuationNotice" w:id="1">
    <w:p w14:paraId="46DEEFA5" w14:textId="77777777" w:rsidR="00470025" w:rsidRDefault="004700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B18"/>
    <w:rsid w:val="000022BE"/>
    <w:rsid w:val="00004300"/>
    <w:rsid w:val="000047E5"/>
    <w:rsid w:val="00005110"/>
    <w:rsid w:val="00005B64"/>
    <w:rsid w:val="0000600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86B7E"/>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2F10"/>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3FC0"/>
    <w:rsid w:val="00115309"/>
    <w:rsid w:val="0011594E"/>
    <w:rsid w:val="001168AA"/>
    <w:rsid w:val="00117503"/>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2C07"/>
    <w:rsid w:val="001448ED"/>
    <w:rsid w:val="00145680"/>
    <w:rsid w:val="00145C54"/>
    <w:rsid w:val="00145D43"/>
    <w:rsid w:val="00147497"/>
    <w:rsid w:val="00151786"/>
    <w:rsid w:val="00152C09"/>
    <w:rsid w:val="0015338F"/>
    <w:rsid w:val="001535FA"/>
    <w:rsid w:val="00155AD3"/>
    <w:rsid w:val="00155BE2"/>
    <w:rsid w:val="001602C6"/>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AF0"/>
    <w:rsid w:val="00190251"/>
    <w:rsid w:val="001911A6"/>
    <w:rsid w:val="001917F9"/>
    <w:rsid w:val="00191833"/>
    <w:rsid w:val="00192524"/>
    <w:rsid w:val="0019272F"/>
    <w:rsid w:val="00192C46"/>
    <w:rsid w:val="001941DD"/>
    <w:rsid w:val="00196C12"/>
    <w:rsid w:val="001975F0"/>
    <w:rsid w:val="001A0491"/>
    <w:rsid w:val="001A08B3"/>
    <w:rsid w:val="001A4AA1"/>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07B"/>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4F12"/>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D50"/>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0F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948"/>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09C"/>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27F27"/>
    <w:rsid w:val="00330F5F"/>
    <w:rsid w:val="0033117B"/>
    <w:rsid w:val="00331A4C"/>
    <w:rsid w:val="00333633"/>
    <w:rsid w:val="003376E5"/>
    <w:rsid w:val="00341155"/>
    <w:rsid w:val="00342644"/>
    <w:rsid w:val="0034429A"/>
    <w:rsid w:val="00345CF4"/>
    <w:rsid w:val="003465AE"/>
    <w:rsid w:val="00347343"/>
    <w:rsid w:val="003506F2"/>
    <w:rsid w:val="0035443F"/>
    <w:rsid w:val="0035446B"/>
    <w:rsid w:val="00354B07"/>
    <w:rsid w:val="00355C62"/>
    <w:rsid w:val="00357AC4"/>
    <w:rsid w:val="00357D8E"/>
    <w:rsid w:val="003609B9"/>
    <w:rsid w:val="003609EF"/>
    <w:rsid w:val="00361611"/>
    <w:rsid w:val="003618AA"/>
    <w:rsid w:val="0036231A"/>
    <w:rsid w:val="003627FC"/>
    <w:rsid w:val="00363DE3"/>
    <w:rsid w:val="0036402D"/>
    <w:rsid w:val="00365FD0"/>
    <w:rsid w:val="00366478"/>
    <w:rsid w:val="00366A5B"/>
    <w:rsid w:val="00366DCA"/>
    <w:rsid w:val="00367458"/>
    <w:rsid w:val="00367984"/>
    <w:rsid w:val="00367B72"/>
    <w:rsid w:val="0037115E"/>
    <w:rsid w:val="003720CD"/>
    <w:rsid w:val="00372F94"/>
    <w:rsid w:val="00374DD4"/>
    <w:rsid w:val="00375148"/>
    <w:rsid w:val="00375BC7"/>
    <w:rsid w:val="00380702"/>
    <w:rsid w:val="00382C92"/>
    <w:rsid w:val="003833B6"/>
    <w:rsid w:val="00386903"/>
    <w:rsid w:val="0039097F"/>
    <w:rsid w:val="00391652"/>
    <w:rsid w:val="00391AC4"/>
    <w:rsid w:val="003923A8"/>
    <w:rsid w:val="0039320F"/>
    <w:rsid w:val="003938D9"/>
    <w:rsid w:val="00393929"/>
    <w:rsid w:val="00395902"/>
    <w:rsid w:val="00395E71"/>
    <w:rsid w:val="00396680"/>
    <w:rsid w:val="00397963"/>
    <w:rsid w:val="003A2B24"/>
    <w:rsid w:val="003A3DFD"/>
    <w:rsid w:val="003A4CC5"/>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3E69"/>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5A7"/>
    <w:rsid w:val="0040369B"/>
    <w:rsid w:val="00404F53"/>
    <w:rsid w:val="004054CB"/>
    <w:rsid w:val="00405BA8"/>
    <w:rsid w:val="00405F00"/>
    <w:rsid w:val="004073AF"/>
    <w:rsid w:val="0040771F"/>
    <w:rsid w:val="00410371"/>
    <w:rsid w:val="00411E90"/>
    <w:rsid w:val="004138E5"/>
    <w:rsid w:val="00415E9F"/>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F10"/>
    <w:rsid w:val="00453286"/>
    <w:rsid w:val="00455D26"/>
    <w:rsid w:val="00457C67"/>
    <w:rsid w:val="00460BFD"/>
    <w:rsid w:val="004610E5"/>
    <w:rsid w:val="00461700"/>
    <w:rsid w:val="00461BA6"/>
    <w:rsid w:val="004661BB"/>
    <w:rsid w:val="004673D7"/>
    <w:rsid w:val="00470025"/>
    <w:rsid w:val="00470C4B"/>
    <w:rsid w:val="00470DEF"/>
    <w:rsid w:val="00470F7B"/>
    <w:rsid w:val="00471786"/>
    <w:rsid w:val="004739DE"/>
    <w:rsid w:val="00474116"/>
    <w:rsid w:val="004746BB"/>
    <w:rsid w:val="00474A83"/>
    <w:rsid w:val="00474B4F"/>
    <w:rsid w:val="00474ED0"/>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4E4C"/>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257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97D"/>
    <w:rsid w:val="005013EC"/>
    <w:rsid w:val="005015C6"/>
    <w:rsid w:val="00504158"/>
    <w:rsid w:val="0050497D"/>
    <w:rsid w:val="005049B1"/>
    <w:rsid w:val="00506718"/>
    <w:rsid w:val="005067DF"/>
    <w:rsid w:val="00506F27"/>
    <w:rsid w:val="00510F5E"/>
    <w:rsid w:val="00511200"/>
    <w:rsid w:val="00513E9E"/>
    <w:rsid w:val="0051556D"/>
    <w:rsid w:val="0051580D"/>
    <w:rsid w:val="0051790E"/>
    <w:rsid w:val="005179D4"/>
    <w:rsid w:val="0052204E"/>
    <w:rsid w:val="005229D6"/>
    <w:rsid w:val="00523A45"/>
    <w:rsid w:val="00523DDC"/>
    <w:rsid w:val="00524238"/>
    <w:rsid w:val="005250CC"/>
    <w:rsid w:val="00530128"/>
    <w:rsid w:val="005303A4"/>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01A"/>
    <w:rsid w:val="0055635F"/>
    <w:rsid w:val="0055706B"/>
    <w:rsid w:val="00557200"/>
    <w:rsid w:val="0056089A"/>
    <w:rsid w:val="00560A21"/>
    <w:rsid w:val="00560B24"/>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2B00"/>
    <w:rsid w:val="005F3FEE"/>
    <w:rsid w:val="005F4C47"/>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4EAA"/>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49A1"/>
    <w:rsid w:val="00645E9C"/>
    <w:rsid w:val="00646FDC"/>
    <w:rsid w:val="0065064F"/>
    <w:rsid w:val="00652037"/>
    <w:rsid w:val="00653144"/>
    <w:rsid w:val="006537A8"/>
    <w:rsid w:val="006540CB"/>
    <w:rsid w:val="00654272"/>
    <w:rsid w:val="006547FB"/>
    <w:rsid w:val="00657801"/>
    <w:rsid w:val="006578D3"/>
    <w:rsid w:val="00657A01"/>
    <w:rsid w:val="00657B66"/>
    <w:rsid w:val="00657DB7"/>
    <w:rsid w:val="006613A2"/>
    <w:rsid w:val="00664A53"/>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5ABA"/>
    <w:rsid w:val="00687CD9"/>
    <w:rsid w:val="006907A0"/>
    <w:rsid w:val="00692200"/>
    <w:rsid w:val="00694413"/>
    <w:rsid w:val="006956F3"/>
    <w:rsid w:val="00695808"/>
    <w:rsid w:val="00696DC3"/>
    <w:rsid w:val="006971C5"/>
    <w:rsid w:val="006975D7"/>
    <w:rsid w:val="00697AF8"/>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0B"/>
    <w:rsid w:val="006C21A2"/>
    <w:rsid w:val="006C29F9"/>
    <w:rsid w:val="006C42D3"/>
    <w:rsid w:val="006C45BA"/>
    <w:rsid w:val="006C66FD"/>
    <w:rsid w:val="006C673E"/>
    <w:rsid w:val="006C7E5C"/>
    <w:rsid w:val="006D0BD8"/>
    <w:rsid w:val="006D1104"/>
    <w:rsid w:val="006D1335"/>
    <w:rsid w:val="006D2DDE"/>
    <w:rsid w:val="006D3037"/>
    <w:rsid w:val="006D31D5"/>
    <w:rsid w:val="006D4895"/>
    <w:rsid w:val="006D4987"/>
    <w:rsid w:val="006D53D5"/>
    <w:rsid w:val="006D76FE"/>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3B97"/>
    <w:rsid w:val="006F53FA"/>
    <w:rsid w:val="006F7748"/>
    <w:rsid w:val="007005EF"/>
    <w:rsid w:val="00700B16"/>
    <w:rsid w:val="0070403D"/>
    <w:rsid w:val="007040D3"/>
    <w:rsid w:val="0070434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2BF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C6C4D"/>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218A"/>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1641"/>
    <w:rsid w:val="00856419"/>
    <w:rsid w:val="0085661C"/>
    <w:rsid w:val="00860072"/>
    <w:rsid w:val="008606E4"/>
    <w:rsid w:val="00860BC2"/>
    <w:rsid w:val="00862650"/>
    <w:rsid w:val="008626E7"/>
    <w:rsid w:val="008629D7"/>
    <w:rsid w:val="008635E7"/>
    <w:rsid w:val="008645B9"/>
    <w:rsid w:val="008648D5"/>
    <w:rsid w:val="008660B0"/>
    <w:rsid w:val="00866E7B"/>
    <w:rsid w:val="008676B4"/>
    <w:rsid w:val="00870B83"/>
    <w:rsid w:val="00870EE7"/>
    <w:rsid w:val="0087213B"/>
    <w:rsid w:val="008730D0"/>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6DE"/>
    <w:rsid w:val="008A3FDF"/>
    <w:rsid w:val="008A40E8"/>
    <w:rsid w:val="008A445C"/>
    <w:rsid w:val="008A45A6"/>
    <w:rsid w:val="008A6DA8"/>
    <w:rsid w:val="008A762A"/>
    <w:rsid w:val="008B0A2D"/>
    <w:rsid w:val="008B0C3F"/>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6BE"/>
    <w:rsid w:val="008E2F12"/>
    <w:rsid w:val="008E4CCE"/>
    <w:rsid w:val="008E5969"/>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8F74F8"/>
    <w:rsid w:val="009013C4"/>
    <w:rsid w:val="009056DF"/>
    <w:rsid w:val="009062B3"/>
    <w:rsid w:val="009062DB"/>
    <w:rsid w:val="009062E4"/>
    <w:rsid w:val="0090632E"/>
    <w:rsid w:val="0090763B"/>
    <w:rsid w:val="0090766B"/>
    <w:rsid w:val="0091029C"/>
    <w:rsid w:val="00911617"/>
    <w:rsid w:val="009128D1"/>
    <w:rsid w:val="0091327F"/>
    <w:rsid w:val="00913526"/>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84D"/>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6613"/>
    <w:rsid w:val="009870C0"/>
    <w:rsid w:val="00990C26"/>
    <w:rsid w:val="00991B88"/>
    <w:rsid w:val="009923BE"/>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6B29"/>
    <w:rsid w:val="009E73AF"/>
    <w:rsid w:val="009F02E5"/>
    <w:rsid w:val="009F0A90"/>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394B"/>
    <w:rsid w:val="00A44401"/>
    <w:rsid w:val="00A454E5"/>
    <w:rsid w:val="00A45F61"/>
    <w:rsid w:val="00A45F92"/>
    <w:rsid w:val="00A46F2D"/>
    <w:rsid w:val="00A47339"/>
    <w:rsid w:val="00A47E70"/>
    <w:rsid w:val="00A505CA"/>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6C0"/>
    <w:rsid w:val="00AF0D13"/>
    <w:rsid w:val="00AF0F2F"/>
    <w:rsid w:val="00AF10FB"/>
    <w:rsid w:val="00AF640D"/>
    <w:rsid w:val="00AF6500"/>
    <w:rsid w:val="00AF66C9"/>
    <w:rsid w:val="00AF7375"/>
    <w:rsid w:val="00AF7BE7"/>
    <w:rsid w:val="00B0269C"/>
    <w:rsid w:val="00B0285C"/>
    <w:rsid w:val="00B02CAE"/>
    <w:rsid w:val="00B03225"/>
    <w:rsid w:val="00B03651"/>
    <w:rsid w:val="00B03C47"/>
    <w:rsid w:val="00B0458B"/>
    <w:rsid w:val="00B04605"/>
    <w:rsid w:val="00B05C0E"/>
    <w:rsid w:val="00B061A5"/>
    <w:rsid w:val="00B101BB"/>
    <w:rsid w:val="00B108CE"/>
    <w:rsid w:val="00B116F8"/>
    <w:rsid w:val="00B126D4"/>
    <w:rsid w:val="00B1334A"/>
    <w:rsid w:val="00B13F75"/>
    <w:rsid w:val="00B1409E"/>
    <w:rsid w:val="00B14605"/>
    <w:rsid w:val="00B15890"/>
    <w:rsid w:val="00B160B0"/>
    <w:rsid w:val="00B164B4"/>
    <w:rsid w:val="00B17A24"/>
    <w:rsid w:val="00B17BE3"/>
    <w:rsid w:val="00B203DB"/>
    <w:rsid w:val="00B22D13"/>
    <w:rsid w:val="00B258BB"/>
    <w:rsid w:val="00B2601B"/>
    <w:rsid w:val="00B2618D"/>
    <w:rsid w:val="00B26AB3"/>
    <w:rsid w:val="00B2739E"/>
    <w:rsid w:val="00B27A6F"/>
    <w:rsid w:val="00B314F5"/>
    <w:rsid w:val="00B333CB"/>
    <w:rsid w:val="00B33E22"/>
    <w:rsid w:val="00B344C9"/>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05A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23B5"/>
    <w:rsid w:val="00BF3DA5"/>
    <w:rsid w:val="00BF4D61"/>
    <w:rsid w:val="00BF6991"/>
    <w:rsid w:val="00BF708F"/>
    <w:rsid w:val="00BF7D7C"/>
    <w:rsid w:val="00C028F9"/>
    <w:rsid w:val="00C041E1"/>
    <w:rsid w:val="00C06BFF"/>
    <w:rsid w:val="00C1014C"/>
    <w:rsid w:val="00C10AC3"/>
    <w:rsid w:val="00C12C2F"/>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2E8F"/>
    <w:rsid w:val="00C84EEF"/>
    <w:rsid w:val="00C85204"/>
    <w:rsid w:val="00C86538"/>
    <w:rsid w:val="00C872AE"/>
    <w:rsid w:val="00C87E69"/>
    <w:rsid w:val="00C90624"/>
    <w:rsid w:val="00C9090F"/>
    <w:rsid w:val="00C90CDC"/>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010"/>
    <w:rsid w:val="00D41554"/>
    <w:rsid w:val="00D41FCC"/>
    <w:rsid w:val="00D4357D"/>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3CE"/>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0FCB"/>
    <w:rsid w:val="00DD4091"/>
    <w:rsid w:val="00DD5034"/>
    <w:rsid w:val="00DD55B9"/>
    <w:rsid w:val="00DD5697"/>
    <w:rsid w:val="00DD6D3F"/>
    <w:rsid w:val="00DD6E68"/>
    <w:rsid w:val="00DE082B"/>
    <w:rsid w:val="00DE1338"/>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1FAB"/>
    <w:rsid w:val="00E047D4"/>
    <w:rsid w:val="00E050C2"/>
    <w:rsid w:val="00E10367"/>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6D9F"/>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A6BCD"/>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803"/>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041"/>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343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0713"/>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17B0"/>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CE9"/>
    <w:rsid w:val="00FE7839"/>
    <w:rsid w:val="00FE7AC8"/>
    <w:rsid w:val="00FF09F8"/>
    <w:rsid w:val="00FF2251"/>
    <w:rsid w:val="00FF2E98"/>
    <w:rsid w:val="00FF38F9"/>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F49E0D-64A0-40EC-B680-CD430F93853C}">
  <ds:schemaRefs>
    <ds:schemaRef ds:uri="http://schemas.openxmlformats.org/officeDocument/2006/bibliography"/>
  </ds:schemaRefs>
</ds:datastoreItem>
</file>

<file path=customXml/itemProps6.xml><?xml version="1.0" encoding="utf-8"?>
<ds:datastoreItem xmlns:ds="http://schemas.openxmlformats.org/officeDocument/2006/customXml" ds:itemID="{88839D34-57BF-4B3D-8D24-9C740937FA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3</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32</cp:revision>
  <cp:lastPrinted>1900-12-31T18:30:00Z</cp:lastPrinted>
  <dcterms:created xsi:type="dcterms:W3CDTF">2026-02-11T11:10:00Z</dcterms:created>
  <dcterms:modified xsi:type="dcterms:W3CDTF">2026-02-13T05:32:00Z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